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5A7FCEC" w:rsidR="0049405C" w:rsidRPr="00187BAA" w:rsidRDefault="00033283" w:rsidP="00033283">
            <w:pPr>
              <w:spacing w:line="720" w:lineRule="auto"/>
              <w:rPr>
                <w:rFonts w:ascii="宋体" w:eastAsia="宋体" w:hAnsi="宋体"/>
                <w:color w:val="545551"/>
              </w:rPr>
            </w:pPr>
            <w:bookmarkStart w:id="0" w:name="xingming"/>
            <w:bookmarkStart w:id="1" w:name="_GoBack"/>
            <w:bookmarkEnd w:id="1"/>
            <w:r w:rsidRPr="00033283">
              <w:rPr>
                <w:rFonts w:ascii="宋体" w:eastAsia="宋体" w:hAnsi="Times New Roman" w:hint="eastAsia"/>
                <w:b/>
                <w:color w:val="000000"/>
                <w:sz w:val="48"/>
              </w:rPr>
              <w:t>冯晨</w:t>
            </w:r>
            <w:bookmarkEnd w:id="0"/>
          </w:p>
          <w:p w14:paraId="706EB16B" w14:textId="389EA2D5" w:rsidR="0049405C" w:rsidRPr="00187BAA" w:rsidRDefault="00033283" w:rsidP="00033283">
            <w:pPr>
              <w:spacing w:line="360" w:lineRule="auto"/>
              <w:rPr>
                <w:rFonts w:ascii="宋体" w:eastAsia="宋体" w:hAnsi="宋体"/>
                <w:b/>
                <w:bCs/>
                <w:color w:val="545551"/>
              </w:rPr>
            </w:pPr>
            <w:bookmarkStart w:id="2" w:name="didian"/>
            <w:r w:rsidRPr="00033283">
              <w:rPr>
                <w:rFonts w:ascii="宋体" w:eastAsia="宋体" w:hAnsi="Times New Roman" w:hint="eastAsia"/>
                <w:b/>
                <w:bCs/>
                <w:color w:val="000000"/>
              </w:rPr>
              <w:t>合伙人·北京</w:t>
            </w:r>
            <w:bookmarkEnd w:id="2"/>
          </w:p>
          <w:p w14:paraId="6199424A" w14:textId="38D98897" w:rsidR="0049405C" w:rsidRPr="00187BAA" w:rsidRDefault="00033283" w:rsidP="00033283">
            <w:pPr>
              <w:spacing w:line="360" w:lineRule="auto"/>
              <w:rPr>
                <w:rFonts w:ascii="宋体" w:eastAsia="宋体" w:hAnsi="宋体"/>
                <w:color w:val="545551"/>
              </w:rPr>
            </w:pPr>
            <w:bookmarkStart w:id="3" w:name="dianhua"/>
            <w:r w:rsidRPr="00033283">
              <w:rPr>
                <w:rFonts w:ascii="宋体" w:eastAsia="宋体" w:hAnsi="Times New Roman"/>
                <w:color w:val="000000"/>
              </w:rPr>
              <w:t xml:space="preserve">+86 10 5769 4204 </w:t>
            </w:r>
            <w:bookmarkEnd w:id="3"/>
          </w:p>
          <w:p w14:paraId="4F910ACA" w14:textId="0C59E013" w:rsidR="0049405C" w:rsidRPr="00187BAA" w:rsidRDefault="00033283" w:rsidP="00033283">
            <w:pPr>
              <w:spacing w:line="360" w:lineRule="auto"/>
              <w:rPr>
                <w:rFonts w:ascii="宋体" w:eastAsia="宋体" w:hAnsi="宋体"/>
                <w:color w:val="000000"/>
              </w:rPr>
            </w:pPr>
            <w:bookmarkStart w:id="4" w:name="youxiang"/>
            <w:r w:rsidRPr="00033283">
              <w:rPr>
                <w:rFonts w:ascii="宋体" w:eastAsia="宋体" w:hAnsi="Times New Roman"/>
                <w:color w:val="000000"/>
              </w:rPr>
              <w:t>chen.feng@fangdalaw.com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7344DEB" w:rsidR="0049405C" w:rsidRPr="00187BAA" w:rsidRDefault="0003328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C9E19B9" wp14:editId="4C8F2AA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DF27A75" w:rsidR="009465FB" w:rsidRPr="00187BAA" w:rsidRDefault="00033283" w:rsidP="007177F3">
            <w:pPr>
              <w:rPr>
                <w:rFonts w:ascii="宋体" w:eastAsia="宋体" w:hAnsi="宋体"/>
                <w:color w:val="000000"/>
                <w:szCs w:val="21"/>
              </w:rPr>
            </w:pPr>
            <w:bookmarkStart w:id="6" w:name="zhiyelingyu"/>
            <w:r w:rsidRPr="00033283">
              <w:rPr>
                <w:rFonts w:ascii="宋体" w:eastAsia="宋体" w:hAnsi="Times New Roman" w:hint="eastAsia"/>
                <w:color w:val="000000"/>
                <w:szCs w:val="21"/>
              </w:rPr>
              <w:t>冯晨律师的主要执业领域包括私募股权投资、收购与兼并、</w:t>
            </w:r>
            <w:r w:rsidRPr="00033283">
              <w:rPr>
                <w:rFonts w:ascii="宋体" w:eastAsia="宋体" w:hAnsi="Times New Roman"/>
                <w:color w:val="000000"/>
                <w:szCs w:val="21"/>
              </w:rPr>
              <w:t>FoF投资及公司一般法律事务。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ABA80EC" w14:textId="77777777" w:rsidR="0003328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9BBB554" w14:textId="77777777" w:rsidR="00033283" w:rsidRDefault="00033283" w:rsidP="00033283">
      <w:pPr>
        <w:pStyle w:val="af5"/>
        <w:spacing w:after="0" w:line="480" w:lineRule="auto"/>
        <w:rPr>
          <w:rFonts w:ascii="宋体" w:eastAsia="宋体" w:hAnsi="宋体"/>
          <w:b/>
          <w:sz w:val="24"/>
        </w:rPr>
      </w:pPr>
      <w:r w:rsidRPr="00033283">
        <w:rPr>
          <w:rFonts w:ascii="宋体" w:eastAsia="宋体" w:hAnsi="宋体" w:hint="eastAsia"/>
          <w:b/>
          <w:sz w:val="24"/>
        </w:rPr>
        <w:t>近期代理的主要案件</w:t>
      </w:r>
    </w:p>
    <w:p w14:paraId="62866D5A" w14:textId="77777777" w:rsidR="00033283" w:rsidRDefault="00033283" w:rsidP="00033283">
      <w:pPr>
        <w:pStyle w:val="af5"/>
        <w:spacing w:before="120"/>
        <w:rPr>
          <w:rFonts w:ascii="宋体" w:eastAsia="宋体" w:hAnsi="Times New Roman"/>
          <w:color w:val="000000"/>
        </w:rPr>
      </w:pPr>
    </w:p>
    <w:p w14:paraId="6EB1E5E1" w14:textId="77777777" w:rsidR="00033283" w:rsidRDefault="00033283" w:rsidP="00033283">
      <w:pPr>
        <w:pStyle w:val="af5"/>
        <w:numPr>
          <w:ilvl w:val="0"/>
          <w:numId w:val="4"/>
        </w:numPr>
        <w:spacing w:before="120"/>
        <w:ind w:left="690" w:hanging="240"/>
        <w:rPr>
          <w:rFonts w:ascii="宋体" w:eastAsia="宋体" w:hAnsi="Times New Roman"/>
          <w:color w:val="000000"/>
        </w:rPr>
      </w:pPr>
      <w:r w:rsidRPr="00033283">
        <w:rPr>
          <w:rFonts w:ascii="宋体" w:eastAsia="宋体" w:hAnsi="Times New Roman" w:hint="eastAsia"/>
          <w:color w:val="000000"/>
        </w:rPr>
        <w:t>代表中国华能集团有限公司，为其收购协鑫新能源控股有限公司（</w:t>
      </w:r>
      <w:r w:rsidRPr="00033283">
        <w:rPr>
          <w:rFonts w:ascii="宋体" w:eastAsia="宋体" w:hAnsi="Times New Roman"/>
          <w:color w:val="000000"/>
        </w:rPr>
        <w:t>0451.HK）境内多家光伏项目公司100%的股权提供法律服务；</w:t>
      </w:r>
    </w:p>
    <w:p w14:paraId="3A72F261" w14:textId="77777777" w:rsidR="00033283" w:rsidRDefault="00033283" w:rsidP="00033283">
      <w:pPr>
        <w:pStyle w:val="af5"/>
        <w:numPr>
          <w:ilvl w:val="0"/>
          <w:numId w:val="5"/>
        </w:numPr>
        <w:spacing w:before="120"/>
        <w:ind w:left="690" w:hanging="240"/>
        <w:rPr>
          <w:rFonts w:ascii="宋体" w:eastAsia="宋体" w:hAnsi="Times New Roman"/>
          <w:color w:val="000000"/>
        </w:rPr>
      </w:pPr>
      <w:r w:rsidRPr="00033283">
        <w:rPr>
          <w:rFonts w:ascii="宋体" w:eastAsia="宋体" w:hAnsi="Times New Roman" w:hint="eastAsia"/>
          <w:color w:val="000000"/>
        </w:rPr>
        <w:t>代表海航集团及天津天海投资发展股份有限公司，为其现金收购一家世界</w:t>
      </w:r>
      <w:r w:rsidRPr="00033283">
        <w:rPr>
          <w:rFonts w:ascii="宋体" w:eastAsia="宋体" w:hAnsi="Times New Roman"/>
          <w:color w:val="000000"/>
        </w:rPr>
        <w:t>500强企业Ingram Micro Inc.的跨境并购项目提供法律服务（包括A股重大资产重组部分）；</w:t>
      </w:r>
    </w:p>
    <w:p w14:paraId="039CB0EE" w14:textId="77777777" w:rsidR="00033283" w:rsidRDefault="00033283" w:rsidP="00033283">
      <w:pPr>
        <w:pStyle w:val="af5"/>
        <w:numPr>
          <w:ilvl w:val="0"/>
          <w:numId w:val="6"/>
        </w:numPr>
        <w:spacing w:before="120"/>
        <w:ind w:left="690" w:hanging="240"/>
        <w:rPr>
          <w:rFonts w:ascii="宋体" w:eastAsia="宋体" w:hAnsi="Times New Roman"/>
          <w:color w:val="000000"/>
        </w:rPr>
      </w:pPr>
      <w:r w:rsidRPr="00033283">
        <w:rPr>
          <w:rFonts w:ascii="宋体" w:eastAsia="宋体" w:hAnsi="Times New Roman" w:hint="eastAsia"/>
          <w:color w:val="000000"/>
        </w:rPr>
        <w:t>代表中金资本，为其收购浙江壳牌控股权并设立合资公司提供法律服务；</w:t>
      </w:r>
    </w:p>
    <w:p w14:paraId="30881640" w14:textId="77777777" w:rsidR="00033283" w:rsidRDefault="00033283" w:rsidP="00033283">
      <w:pPr>
        <w:pStyle w:val="af5"/>
        <w:numPr>
          <w:ilvl w:val="0"/>
          <w:numId w:val="7"/>
        </w:numPr>
        <w:spacing w:before="120"/>
        <w:ind w:left="690" w:hanging="240"/>
        <w:rPr>
          <w:rFonts w:ascii="宋体" w:eastAsia="宋体" w:hAnsi="Times New Roman"/>
          <w:color w:val="000000"/>
        </w:rPr>
      </w:pPr>
      <w:r w:rsidRPr="00033283">
        <w:rPr>
          <w:rFonts w:ascii="宋体" w:eastAsia="宋体" w:hAnsi="Times New Roman" w:hint="eastAsia"/>
          <w:color w:val="000000"/>
        </w:rPr>
        <w:t>代表一家新加坡上市公司为其境内业务重组及其后续业务板块出售和管理层并购提供法律服务；</w:t>
      </w:r>
    </w:p>
    <w:p w14:paraId="45D22331" w14:textId="77777777" w:rsidR="00033283" w:rsidRDefault="00033283" w:rsidP="00033283">
      <w:pPr>
        <w:pStyle w:val="af5"/>
        <w:numPr>
          <w:ilvl w:val="0"/>
          <w:numId w:val="8"/>
        </w:numPr>
        <w:spacing w:before="120"/>
        <w:ind w:left="690" w:hanging="240"/>
        <w:rPr>
          <w:rFonts w:ascii="宋体" w:eastAsia="宋体" w:hAnsi="Times New Roman"/>
          <w:color w:val="000000"/>
        </w:rPr>
      </w:pPr>
      <w:r w:rsidRPr="00033283">
        <w:rPr>
          <w:rFonts w:ascii="宋体" w:eastAsia="宋体" w:hAnsi="Times New Roman" w:hint="eastAsia"/>
          <w:color w:val="000000"/>
        </w:rPr>
        <w:t>代表骏麒资本，为其收购今麦郎食品控股权提供法律服务；</w:t>
      </w:r>
    </w:p>
    <w:p w14:paraId="38498710" w14:textId="77777777" w:rsidR="00033283" w:rsidRDefault="00033283" w:rsidP="00033283">
      <w:pPr>
        <w:pStyle w:val="af5"/>
        <w:numPr>
          <w:ilvl w:val="0"/>
          <w:numId w:val="9"/>
        </w:numPr>
        <w:spacing w:before="120"/>
        <w:ind w:left="690" w:hanging="240"/>
        <w:rPr>
          <w:rFonts w:ascii="宋体" w:eastAsia="宋体" w:hAnsi="Times New Roman"/>
          <w:color w:val="000000"/>
        </w:rPr>
      </w:pPr>
      <w:r w:rsidRPr="00033283">
        <w:rPr>
          <w:rFonts w:ascii="宋体" w:eastAsia="宋体" w:hAnsi="Times New Roman" w:hint="eastAsia"/>
          <w:color w:val="000000"/>
        </w:rPr>
        <w:t>代表千方资本为其收购北京盘天新技术有限公司</w:t>
      </w:r>
      <w:r w:rsidRPr="00033283">
        <w:rPr>
          <w:rFonts w:ascii="宋体" w:eastAsia="宋体" w:hAnsi="Times New Roman"/>
          <w:color w:val="000000"/>
        </w:rPr>
        <w:t>51%的股权项目提供法律服务；</w:t>
      </w:r>
    </w:p>
    <w:p w14:paraId="1855B63D" w14:textId="77777777" w:rsidR="00033283" w:rsidRDefault="00033283" w:rsidP="00033283">
      <w:pPr>
        <w:pStyle w:val="af5"/>
        <w:numPr>
          <w:ilvl w:val="0"/>
          <w:numId w:val="10"/>
        </w:numPr>
        <w:spacing w:before="120"/>
        <w:ind w:left="690" w:hanging="240"/>
        <w:rPr>
          <w:rFonts w:ascii="宋体" w:eastAsia="宋体" w:hAnsi="Times New Roman"/>
          <w:color w:val="000000"/>
        </w:rPr>
      </w:pPr>
      <w:r w:rsidRPr="00033283">
        <w:rPr>
          <w:rFonts w:ascii="宋体" w:eastAsia="宋体" w:hAnsi="Times New Roman" w:hint="eastAsia"/>
          <w:color w:val="000000"/>
        </w:rPr>
        <w:t>代表多家大型企业为其红筹架构拆除提供法律服务；</w:t>
      </w:r>
    </w:p>
    <w:p w14:paraId="732CBD0A" w14:textId="77777777" w:rsidR="00033283" w:rsidRDefault="00033283" w:rsidP="00033283">
      <w:pPr>
        <w:pStyle w:val="af5"/>
        <w:numPr>
          <w:ilvl w:val="0"/>
          <w:numId w:val="11"/>
        </w:numPr>
        <w:spacing w:before="120"/>
        <w:ind w:left="690" w:hanging="240"/>
        <w:rPr>
          <w:rFonts w:ascii="宋体" w:eastAsia="宋体" w:hAnsi="Times New Roman"/>
          <w:color w:val="000000"/>
        </w:rPr>
      </w:pPr>
      <w:r w:rsidRPr="00033283">
        <w:rPr>
          <w:rFonts w:ascii="宋体" w:eastAsia="宋体" w:hAnsi="Times New Roman" w:hint="eastAsia"/>
          <w:color w:val="000000"/>
        </w:rPr>
        <w:t>代表中移资本，为其对小米集团香港上市进行基石投资提供法律服务；</w:t>
      </w:r>
    </w:p>
    <w:p w14:paraId="021E2EA6" w14:textId="77777777" w:rsidR="00033283" w:rsidRDefault="00033283" w:rsidP="00033283">
      <w:pPr>
        <w:pStyle w:val="af5"/>
        <w:numPr>
          <w:ilvl w:val="0"/>
          <w:numId w:val="12"/>
        </w:numPr>
        <w:spacing w:before="120"/>
        <w:ind w:left="690" w:hanging="240"/>
        <w:rPr>
          <w:rFonts w:ascii="宋体" w:eastAsia="宋体" w:hAnsi="Times New Roman"/>
          <w:color w:val="000000"/>
        </w:rPr>
      </w:pPr>
      <w:r w:rsidRPr="00033283">
        <w:rPr>
          <w:rFonts w:ascii="宋体" w:eastAsia="宋体" w:hAnsi="Times New Roman" w:hint="eastAsia"/>
          <w:color w:val="000000"/>
        </w:rPr>
        <w:t>代表中移资本，为其认购芒果超媒股份有限公司非公开发行的</w:t>
      </w:r>
      <w:r w:rsidRPr="00033283">
        <w:rPr>
          <w:rFonts w:ascii="宋体" w:eastAsia="宋体" w:hAnsi="Times New Roman"/>
          <w:color w:val="000000"/>
        </w:rPr>
        <w:t>A股股票提供法律服务；</w:t>
      </w:r>
    </w:p>
    <w:p w14:paraId="2313A1A5" w14:textId="77777777" w:rsidR="00033283" w:rsidRDefault="00033283" w:rsidP="00033283">
      <w:pPr>
        <w:pStyle w:val="af5"/>
        <w:numPr>
          <w:ilvl w:val="0"/>
          <w:numId w:val="13"/>
        </w:numPr>
        <w:spacing w:before="120"/>
        <w:ind w:left="690" w:hanging="240"/>
        <w:rPr>
          <w:rFonts w:ascii="宋体" w:eastAsia="宋体" w:hAnsi="Times New Roman"/>
          <w:color w:val="000000"/>
        </w:rPr>
      </w:pPr>
      <w:r w:rsidRPr="00033283">
        <w:rPr>
          <w:rFonts w:ascii="宋体" w:eastAsia="宋体" w:hAnsi="Times New Roman" w:hint="eastAsia"/>
          <w:color w:val="000000"/>
        </w:rPr>
        <w:t>代表人人车为其整体出售提供法律服务；</w:t>
      </w:r>
    </w:p>
    <w:p w14:paraId="0E477FA6" w14:textId="77777777" w:rsidR="00033283" w:rsidRDefault="00033283" w:rsidP="00033283">
      <w:pPr>
        <w:pStyle w:val="af5"/>
        <w:numPr>
          <w:ilvl w:val="0"/>
          <w:numId w:val="14"/>
        </w:numPr>
        <w:spacing w:before="120"/>
        <w:ind w:left="690" w:hanging="240"/>
        <w:rPr>
          <w:rFonts w:ascii="宋体" w:eastAsia="宋体" w:hAnsi="Times New Roman"/>
          <w:color w:val="000000"/>
        </w:rPr>
      </w:pPr>
      <w:r w:rsidRPr="00033283">
        <w:rPr>
          <w:rFonts w:ascii="宋体" w:eastAsia="宋体" w:hAnsi="Times New Roman" w:hint="eastAsia"/>
          <w:color w:val="000000"/>
        </w:rPr>
        <w:t>代表蚂蚁金服，为其投资</w:t>
      </w:r>
      <w:r w:rsidRPr="00033283">
        <w:rPr>
          <w:rFonts w:ascii="宋体" w:eastAsia="宋体" w:hAnsi="Times New Roman"/>
          <w:color w:val="000000"/>
        </w:rPr>
        <w:t>36Kr提供法律服务；</w:t>
      </w:r>
    </w:p>
    <w:p w14:paraId="3E47FDE3" w14:textId="77777777" w:rsidR="00033283" w:rsidRDefault="00033283" w:rsidP="00033283">
      <w:pPr>
        <w:pStyle w:val="af5"/>
        <w:numPr>
          <w:ilvl w:val="0"/>
          <w:numId w:val="15"/>
        </w:numPr>
        <w:spacing w:before="120"/>
        <w:ind w:left="690" w:hanging="240"/>
        <w:rPr>
          <w:rFonts w:ascii="宋体" w:eastAsia="宋体" w:hAnsi="Times New Roman"/>
          <w:color w:val="000000"/>
        </w:rPr>
      </w:pPr>
      <w:r w:rsidRPr="00033283">
        <w:rPr>
          <w:rFonts w:ascii="宋体" w:eastAsia="宋体" w:hAnsi="Times New Roman" w:hint="eastAsia"/>
          <w:color w:val="000000"/>
        </w:rPr>
        <w:t>代表蚂蚁金服，为其投资一家新三板挂牌公司友宝在线提供法律服务；</w:t>
      </w:r>
    </w:p>
    <w:p w14:paraId="32B3EFE6" w14:textId="77777777" w:rsidR="00033283" w:rsidRDefault="00033283" w:rsidP="00033283">
      <w:pPr>
        <w:pStyle w:val="af5"/>
        <w:numPr>
          <w:ilvl w:val="0"/>
          <w:numId w:val="16"/>
        </w:numPr>
        <w:spacing w:before="120"/>
        <w:ind w:left="690" w:hanging="240"/>
        <w:rPr>
          <w:rFonts w:ascii="宋体" w:eastAsia="宋体" w:hAnsi="Times New Roman"/>
          <w:color w:val="000000"/>
        </w:rPr>
      </w:pPr>
      <w:r w:rsidRPr="00033283">
        <w:rPr>
          <w:rFonts w:ascii="宋体" w:eastAsia="宋体" w:hAnsi="Times New Roman" w:hint="eastAsia"/>
          <w:color w:val="000000"/>
        </w:rPr>
        <w:t>代表蚂蚁金服，为其投资一家互联网电视公司易视腾科技提供法律服务；</w:t>
      </w:r>
    </w:p>
    <w:p w14:paraId="01E413D8" w14:textId="77777777" w:rsidR="00033283" w:rsidRDefault="00033283" w:rsidP="00033283">
      <w:pPr>
        <w:pStyle w:val="af5"/>
        <w:numPr>
          <w:ilvl w:val="0"/>
          <w:numId w:val="17"/>
        </w:numPr>
        <w:spacing w:before="120"/>
        <w:ind w:left="690" w:hanging="240"/>
        <w:rPr>
          <w:rFonts w:ascii="宋体" w:eastAsia="宋体" w:hAnsi="Times New Roman"/>
          <w:color w:val="000000"/>
        </w:rPr>
      </w:pPr>
      <w:r w:rsidRPr="00033283">
        <w:rPr>
          <w:rFonts w:ascii="宋体" w:eastAsia="宋体" w:hAnsi="Times New Roman" w:hint="eastAsia"/>
          <w:color w:val="000000"/>
        </w:rPr>
        <w:t>代表蚂蚁金服，为其投资一家知名团餐企业禧云集团提供法律服务；</w:t>
      </w:r>
    </w:p>
    <w:p w14:paraId="3AAE40D7" w14:textId="77777777" w:rsidR="00033283" w:rsidRDefault="00033283" w:rsidP="00033283">
      <w:pPr>
        <w:pStyle w:val="af5"/>
        <w:numPr>
          <w:ilvl w:val="0"/>
          <w:numId w:val="18"/>
        </w:numPr>
        <w:spacing w:before="120"/>
        <w:ind w:left="690" w:hanging="240"/>
        <w:rPr>
          <w:rFonts w:ascii="宋体" w:eastAsia="宋体" w:hAnsi="Times New Roman"/>
          <w:color w:val="000000"/>
        </w:rPr>
      </w:pPr>
      <w:r w:rsidRPr="00033283">
        <w:rPr>
          <w:rFonts w:ascii="宋体" w:eastAsia="宋体" w:hAnsi="Times New Roman" w:hint="eastAsia"/>
          <w:color w:val="000000"/>
        </w:rPr>
        <w:t>代表一家境外养老基金，为其对蛋壳公寓的拟议投资提供法律服务；</w:t>
      </w:r>
    </w:p>
    <w:p w14:paraId="41893B61" w14:textId="77777777" w:rsidR="00033283" w:rsidRDefault="00033283" w:rsidP="00033283">
      <w:pPr>
        <w:pStyle w:val="af5"/>
        <w:numPr>
          <w:ilvl w:val="0"/>
          <w:numId w:val="19"/>
        </w:numPr>
        <w:spacing w:before="120"/>
        <w:ind w:left="690" w:hanging="240"/>
        <w:rPr>
          <w:rFonts w:ascii="宋体" w:eastAsia="宋体" w:hAnsi="Times New Roman"/>
          <w:color w:val="000000"/>
        </w:rPr>
      </w:pPr>
      <w:r w:rsidRPr="00033283">
        <w:rPr>
          <w:rFonts w:ascii="宋体" w:eastAsia="宋体" w:hAnsi="Times New Roman" w:hint="eastAsia"/>
          <w:color w:val="000000"/>
        </w:rPr>
        <w:t>代表中金启融基金，为其对车和家的</w:t>
      </w:r>
      <w:r w:rsidRPr="00033283">
        <w:rPr>
          <w:rFonts w:ascii="宋体" w:eastAsia="宋体" w:hAnsi="Times New Roman"/>
          <w:color w:val="000000"/>
        </w:rPr>
        <w:t>C轮投资及一系列其他投资项目提供法律服务；</w:t>
      </w:r>
    </w:p>
    <w:p w14:paraId="081C4795" w14:textId="77777777" w:rsidR="00033283" w:rsidRDefault="00033283" w:rsidP="00033283">
      <w:pPr>
        <w:pStyle w:val="af5"/>
        <w:numPr>
          <w:ilvl w:val="0"/>
          <w:numId w:val="20"/>
        </w:numPr>
        <w:spacing w:before="120"/>
        <w:ind w:left="690" w:hanging="240"/>
        <w:rPr>
          <w:rFonts w:ascii="宋体" w:eastAsia="宋体" w:hAnsi="Times New Roman"/>
          <w:color w:val="000000"/>
        </w:rPr>
      </w:pPr>
      <w:r w:rsidRPr="00033283">
        <w:rPr>
          <w:rFonts w:ascii="宋体" w:eastAsia="宋体" w:hAnsi="Times New Roman" w:hint="eastAsia"/>
          <w:color w:val="000000"/>
        </w:rPr>
        <w:t>代表</w:t>
      </w:r>
      <w:r w:rsidRPr="00033283">
        <w:rPr>
          <w:rFonts w:ascii="宋体" w:eastAsia="宋体" w:hAnsi="Times New Roman"/>
          <w:color w:val="000000"/>
        </w:rPr>
        <w:t>IDG，为其投资小鹏汽车、百安居等一系列标的公司提供法律服务；</w:t>
      </w:r>
    </w:p>
    <w:p w14:paraId="14792121" w14:textId="77777777" w:rsidR="00033283" w:rsidRDefault="00033283" w:rsidP="00033283">
      <w:pPr>
        <w:pStyle w:val="af5"/>
        <w:numPr>
          <w:ilvl w:val="0"/>
          <w:numId w:val="21"/>
        </w:numPr>
        <w:spacing w:before="120"/>
        <w:ind w:left="690" w:hanging="240"/>
        <w:rPr>
          <w:rFonts w:ascii="宋体" w:eastAsia="宋体" w:hAnsi="Times New Roman"/>
          <w:color w:val="000000"/>
        </w:rPr>
      </w:pPr>
      <w:r w:rsidRPr="00033283">
        <w:rPr>
          <w:rFonts w:ascii="宋体" w:eastAsia="宋体" w:hAnsi="Times New Roman" w:hint="eastAsia"/>
          <w:color w:val="000000"/>
        </w:rPr>
        <w:t>代表淡马锡，为其投资一家国内知名在线英语培训机构</w:t>
      </w:r>
      <w:r w:rsidRPr="00033283">
        <w:rPr>
          <w:rFonts w:ascii="宋体" w:eastAsia="宋体" w:hAnsi="Times New Roman"/>
          <w:color w:val="000000"/>
        </w:rPr>
        <w:t>VIPABC提供法律服务；</w:t>
      </w:r>
    </w:p>
    <w:p w14:paraId="028B171A" w14:textId="77777777" w:rsidR="00033283" w:rsidRDefault="00033283" w:rsidP="00033283">
      <w:pPr>
        <w:pStyle w:val="af5"/>
        <w:numPr>
          <w:ilvl w:val="0"/>
          <w:numId w:val="22"/>
        </w:numPr>
        <w:spacing w:before="120"/>
        <w:ind w:left="690" w:hanging="240"/>
        <w:rPr>
          <w:rFonts w:ascii="宋体" w:eastAsia="宋体" w:hAnsi="Times New Roman"/>
          <w:color w:val="000000"/>
        </w:rPr>
      </w:pPr>
      <w:r w:rsidRPr="00033283">
        <w:rPr>
          <w:rFonts w:ascii="宋体" w:eastAsia="宋体" w:hAnsi="Times New Roman" w:hint="eastAsia"/>
          <w:color w:val="000000"/>
        </w:rPr>
        <w:t>代表</w:t>
      </w:r>
      <w:r w:rsidRPr="00033283">
        <w:rPr>
          <w:rFonts w:ascii="宋体" w:eastAsia="宋体" w:hAnsi="Times New Roman"/>
          <w:color w:val="000000"/>
        </w:rPr>
        <w:t>Joy Capital，为其投资绿米、转换商城、重启世界等一系列标的公司提供法律服务；</w:t>
      </w:r>
    </w:p>
    <w:p w14:paraId="5669E281" w14:textId="77777777" w:rsidR="00033283" w:rsidRDefault="00033283" w:rsidP="00033283">
      <w:pPr>
        <w:pStyle w:val="af5"/>
        <w:numPr>
          <w:ilvl w:val="0"/>
          <w:numId w:val="23"/>
        </w:numPr>
        <w:spacing w:before="120"/>
        <w:ind w:left="690" w:hanging="240"/>
        <w:rPr>
          <w:rFonts w:ascii="宋体" w:eastAsia="宋体" w:hAnsi="Times New Roman"/>
          <w:color w:val="000000"/>
        </w:rPr>
      </w:pPr>
      <w:r w:rsidRPr="00033283">
        <w:rPr>
          <w:rFonts w:ascii="宋体" w:eastAsia="宋体" w:hAnsi="Times New Roman" w:hint="eastAsia"/>
          <w:color w:val="000000"/>
        </w:rPr>
        <w:t>代表奇安信，为其</w:t>
      </w:r>
      <w:r w:rsidRPr="00033283">
        <w:rPr>
          <w:rFonts w:ascii="宋体" w:eastAsia="宋体" w:hAnsi="Times New Roman"/>
          <w:color w:val="000000"/>
        </w:rPr>
        <w:t>Pre B轮融资和B轮融资提供法律服务；</w:t>
      </w:r>
    </w:p>
    <w:p w14:paraId="129DC7C1" w14:textId="77777777" w:rsidR="00033283" w:rsidRDefault="00033283" w:rsidP="00033283">
      <w:pPr>
        <w:pStyle w:val="af5"/>
        <w:numPr>
          <w:ilvl w:val="0"/>
          <w:numId w:val="24"/>
        </w:numPr>
        <w:spacing w:before="120"/>
        <w:ind w:left="690" w:hanging="240"/>
        <w:rPr>
          <w:rFonts w:ascii="宋体" w:eastAsia="宋体" w:hAnsi="Times New Roman"/>
          <w:color w:val="000000"/>
        </w:rPr>
      </w:pPr>
      <w:r w:rsidRPr="00033283">
        <w:rPr>
          <w:rFonts w:ascii="宋体" w:eastAsia="宋体" w:hAnsi="Times New Roman" w:hint="eastAsia"/>
          <w:color w:val="000000"/>
        </w:rPr>
        <w:t>代表四维图新旗下中寰卫星，为其引入华泰瑞联等投资人提供法律服务；</w:t>
      </w:r>
    </w:p>
    <w:p w14:paraId="5F72EA32" w14:textId="77777777" w:rsidR="00033283" w:rsidRDefault="00033283" w:rsidP="00033283">
      <w:pPr>
        <w:pStyle w:val="af5"/>
        <w:numPr>
          <w:ilvl w:val="0"/>
          <w:numId w:val="25"/>
        </w:numPr>
        <w:spacing w:before="120"/>
        <w:ind w:left="690" w:hanging="240"/>
        <w:rPr>
          <w:rFonts w:ascii="宋体" w:eastAsia="宋体" w:hAnsi="Times New Roman"/>
          <w:color w:val="000000"/>
        </w:rPr>
      </w:pPr>
      <w:r w:rsidRPr="00033283">
        <w:rPr>
          <w:rFonts w:ascii="宋体" w:eastAsia="宋体" w:hAnsi="Times New Roman" w:hint="eastAsia"/>
          <w:color w:val="000000"/>
        </w:rPr>
        <w:t>代表国家集成电路产业投资基金及国开装备基金对</w:t>
      </w:r>
      <w:r w:rsidRPr="00033283">
        <w:rPr>
          <w:rFonts w:ascii="宋体" w:eastAsia="宋体" w:hAnsi="Times New Roman"/>
          <w:color w:val="000000"/>
        </w:rPr>
        <w:t>A股上市公司纳思达股份有限公司下属子公司珠海艾派克微电子有限公司进行股权投资提供法律服务；</w:t>
      </w:r>
    </w:p>
    <w:p w14:paraId="01F267DA" w14:textId="77777777" w:rsidR="00033283" w:rsidRDefault="00033283" w:rsidP="00033283">
      <w:pPr>
        <w:pStyle w:val="af5"/>
        <w:numPr>
          <w:ilvl w:val="0"/>
          <w:numId w:val="26"/>
        </w:numPr>
        <w:spacing w:before="120"/>
        <w:ind w:left="690" w:hanging="240"/>
        <w:rPr>
          <w:rFonts w:ascii="宋体" w:eastAsia="宋体" w:hAnsi="Times New Roman"/>
          <w:color w:val="000000"/>
        </w:rPr>
      </w:pPr>
      <w:r w:rsidRPr="00033283">
        <w:rPr>
          <w:rFonts w:ascii="宋体" w:eastAsia="宋体" w:hAnsi="Times New Roman" w:hint="eastAsia"/>
          <w:color w:val="000000"/>
        </w:rPr>
        <w:t>代表阿里巴巴、国风投基金、华创资本、车联网基金、药明康德、智联招聘，为其一系列投资提供法律服务；</w:t>
      </w:r>
    </w:p>
    <w:p w14:paraId="3261D9A8" w14:textId="77777777" w:rsidR="00033283" w:rsidRDefault="00033283" w:rsidP="00033283">
      <w:pPr>
        <w:pStyle w:val="af5"/>
        <w:numPr>
          <w:ilvl w:val="0"/>
          <w:numId w:val="27"/>
        </w:numPr>
        <w:spacing w:before="120"/>
        <w:ind w:left="690" w:hanging="240"/>
        <w:rPr>
          <w:rFonts w:ascii="宋体" w:eastAsia="宋体" w:hAnsi="Times New Roman"/>
          <w:color w:val="000000"/>
        </w:rPr>
      </w:pPr>
      <w:r w:rsidRPr="00033283">
        <w:rPr>
          <w:rFonts w:ascii="宋体" w:eastAsia="宋体" w:hAnsi="Times New Roman" w:hint="eastAsia"/>
          <w:color w:val="000000"/>
        </w:rPr>
        <w:t>代表东亚银行、深圳前海金融控股有限公司及其他股东，为其根据《内地与香港关于建立更紧密经贸关系的安排》于深圳前海成立东亚前海证券提供法律服务；</w:t>
      </w:r>
    </w:p>
    <w:p w14:paraId="798E2D81" w14:textId="77777777" w:rsidR="00033283" w:rsidRDefault="00033283" w:rsidP="00033283">
      <w:pPr>
        <w:pStyle w:val="af5"/>
        <w:numPr>
          <w:ilvl w:val="0"/>
          <w:numId w:val="28"/>
        </w:numPr>
        <w:spacing w:before="120"/>
        <w:ind w:left="690" w:hanging="240"/>
        <w:rPr>
          <w:rFonts w:ascii="宋体" w:eastAsia="宋体" w:hAnsi="Times New Roman"/>
          <w:color w:val="000000"/>
        </w:rPr>
      </w:pPr>
      <w:r w:rsidRPr="00033283">
        <w:rPr>
          <w:rFonts w:ascii="宋体" w:eastAsia="宋体" w:hAnsi="Times New Roman" w:hint="eastAsia"/>
          <w:color w:val="000000"/>
        </w:rPr>
        <w:t>代表中金启元，为其作为</w:t>
      </w:r>
      <w:r w:rsidRPr="00033283">
        <w:rPr>
          <w:rFonts w:ascii="宋体" w:eastAsia="宋体" w:hAnsi="Times New Roman"/>
          <w:color w:val="000000"/>
        </w:rPr>
        <w:t>LP投资多个基金提供法律服务；</w:t>
      </w:r>
    </w:p>
    <w:p w14:paraId="5FB97C91" w14:textId="77777777" w:rsidR="00033283" w:rsidRDefault="00033283" w:rsidP="00033283">
      <w:pPr>
        <w:pStyle w:val="af5"/>
        <w:numPr>
          <w:ilvl w:val="0"/>
          <w:numId w:val="29"/>
        </w:numPr>
        <w:spacing w:before="120"/>
        <w:ind w:left="690" w:hanging="240"/>
        <w:rPr>
          <w:rFonts w:ascii="宋体" w:eastAsia="宋体" w:hAnsi="Times New Roman"/>
          <w:color w:val="000000"/>
        </w:rPr>
      </w:pPr>
      <w:r w:rsidRPr="00033283">
        <w:rPr>
          <w:rFonts w:ascii="宋体" w:eastAsia="宋体" w:hAnsi="Times New Roman" w:hint="eastAsia"/>
          <w:color w:val="000000"/>
        </w:rPr>
        <w:t>代表中金启融，为其作为</w:t>
      </w:r>
      <w:r w:rsidRPr="00033283">
        <w:rPr>
          <w:rFonts w:ascii="宋体" w:eastAsia="宋体" w:hAnsi="Times New Roman"/>
          <w:color w:val="000000"/>
        </w:rPr>
        <w:t>LP投资多个基金提供法律服务；</w:t>
      </w:r>
    </w:p>
    <w:p w14:paraId="12A66FAE" w14:textId="77777777" w:rsidR="00033283" w:rsidRDefault="00033283" w:rsidP="00033283">
      <w:pPr>
        <w:pStyle w:val="af5"/>
        <w:numPr>
          <w:ilvl w:val="0"/>
          <w:numId w:val="30"/>
        </w:numPr>
        <w:spacing w:before="120"/>
        <w:ind w:left="690" w:hanging="240"/>
        <w:rPr>
          <w:rFonts w:ascii="宋体" w:eastAsia="宋体" w:hAnsi="Times New Roman"/>
          <w:color w:val="000000"/>
        </w:rPr>
      </w:pPr>
      <w:r w:rsidRPr="00033283">
        <w:rPr>
          <w:rFonts w:ascii="宋体" w:eastAsia="宋体" w:hAnsi="Times New Roman" w:hint="eastAsia"/>
          <w:color w:val="000000"/>
        </w:rPr>
        <w:t>代表一系列创业公司为其员工股权激励方案设计及文件撰写提供法律服务。</w:t>
      </w:r>
    </w:p>
    <w:p w14:paraId="2AC40976" w14:textId="77777777" w:rsidR="00033283" w:rsidRDefault="00033283" w:rsidP="00033283">
      <w:pPr>
        <w:pStyle w:val="af5"/>
        <w:spacing w:after="0" w:line="480" w:lineRule="auto"/>
        <w:rPr>
          <w:rFonts w:ascii="宋体" w:eastAsia="宋体" w:hAnsi="宋体"/>
          <w:b/>
          <w:sz w:val="24"/>
        </w:rPr>
      </w:pPr>
      <w:r w:rsidRPr="00033283">
        <w:rPr>
          <w:rFonts w:ascii="宋体" w:eastAsia="宋体" w:hAnsi="宋体" w:hint="eastAsia"/>
          <w:b/>
          <w:sz w:val="24"/>
        </w:rPr>
        <w:t>教育背景</w:t>
      </w:r>
    </w:p>
    <w:p w14:paraId="23043E72" w14:textId="77777777" w:rsidR="00033283" w:rsidRDefault="00033283" w:rsidP="00033283">
      <w:pPr>
        <w:pStyle w:val="af5"/>
        <w:numPr>
          <w:ilvl w:val="0"/>
          <w:numId w:val="31"/>
        </w:numPr>
        <w:spacing w:before="120"/>
        <w:ind w:left="690" w:hanging="240"/>
        <w:rPr>
          <w:rFonts w:ascii="宋体" w:eastAsia="宋体" w:hAnsi="Times New Roman"/>
          <w:color w:val="000000"/>
        </w:rPr>
      </w:pPr>
      <w:r w:rsidRPr="00033283">
        <w:rPr>
          <w:rFonts w:ascii="宋体" w:eastAsia="宋体" w:hAnsi="Times New Roman" w:hint="eastAsia"/>
          <w:color w:val="000000"/>
        </w:rPr>
        <w:t>北京大学，法律硕士</w:t>
      </w:r>
    </w:p>
    <w:p w14:paraId="2682CAEA" w14:textId="77777777" w:rsidR="00033283" w:rsidRDefault="00033283" w:rsidP="00033283">
      <w:pPr>
        <w:pStyle w:val="af5"/>
        <w:numPr>
          <w:ilvl w:val="0"/>
          <w:numId w:val="32"/>
        </w:numPr>
        <w:spacing w:before="120"/>
        <w:ind w:left="690" w:hanging="240"/>
        <w:rPr>
          <w:rFonts w:ascii="宋体" w:eastAsia="宋体" w:hAnsi="Times New Roman"/>
          <w:color w:val="000000"/>
        </w:rPr>
      </w:pPr>
      <w:r w:rsidRPr="00033283">
        <w:rPr>
          <w:rFonts w:ascii="宋体" w:eastAsia="宋体" w:hAnsi="Times New Roman" w:hint="eastAsia"/>
          <w:color w:val="000000"/>
        </w:rPr>
        <w:t>中国政法大学，经济学学士</w:t>
      </w:r>
    </w:p>
    <w:p w14:paraId="11C67D85" w14:textId="77777777" w:rsidR="00033283" w:rsidRDefault="00033283" w:rsidP="00033283">
      <w:pPr>
        <w:pStyle w:val="af5"/>
        <w:spacing w:after="0" w:line="480" w:lineRule="auto"/>
        <w:rPr>
          <w:rFonts w:ascii="宋体" w:eastAsia="宋体" w:hAnsi="宋体"/>
          <w:b/>
          <w:sz w:val="24"/>
        </w:rPr>
      </w:pPr>
      <w:r w:rsidRPr="00033283">
        <w:rPr>
          <w:rFonts w:ascii="宋体" w:eastAsia="宋体" w:hAnsi="宋体" w:hint="eastAsia"/>
          <w:b/>
          <w:sz w:val="24"/>
        </w:rPr>
        <w:t>执业资格</w:t>
      </w:r>
    </w:p>
    <w:p w14:paraId="4F0A196B" w14:textId="06CA15F6" w:rsidR="00A46A04" w:rsidRPr="00033283" w:rsidRDefault="00033283" w:rsidP="00033283">
      <w:pPr>
        <w:pStyle w:val="af5"/>
        <w:numPr>
          <w:ilvl w:val="0"/>
          <w:numId w:val="33"/>
        </w:numPr>
        <w:spacing w:before="120"/>
        <w:ind w:left="690" w:hanging="240"/>
        <w:rPr>
          <w:rFonts w:ascii="宋体" w:eastAsia="宋体" w:hAnsi="Times New Roman"/>
          <w:color w:val="000000"/>
        </w:rPr>
      </w:pPr>
      <w:r w:rsidRPr="00033283">
        <w:rPr>
          <w:rFonts w:ascii="宋体" w:eastAsia="宋体" w:hAnsi="Times New Roman" w:hint="eastAsia"/>
          <w:color w:val="000000"/>
        </w:rPr>
        <w:t>中华人民共和国执业律师</w:t>
      </w:r>
    </w:p>
    <w:sectPr w:rsidR="00A46A04" w:rsidRPr="0003328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86986"/>
    <w:multiLevelType w:val="singleLevel"/>
    <w:tmpl w:val="CD9460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772D7D"/>
    <w:multiLevelType w:val="singleLevel"/>
    <w:tmpl w:val="95569D9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D243E6"/>
    <w:multiLevelType w:val="singleLevel"/>
    <w:tmpl w:val="8F8EA20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ED4744"/>
    <w:multiLevelType w:val="singleLevel"/>
    <w:tmpl w:val="82822BE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4277EC"/>
    <w:multiLevelType w:val="singleLevel"/>
    <w:tmpl w:val="1D943BF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61020A"/>
    <w:multiLevelType w:val="singleLevel"/>
    <w:tmpl w:val="FFE4826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D213D8"/>
    <w:multiLevelType w:val="singleLevel"/>
    <w:tmpl w:val="6990222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5E3ED6"/>
    <w:multiLevelType w:val="singleLevel"/>
    <w:tmpl w:val="816EC32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D34807"/>
    <w:multiLevelType w:val="singleLevel"/>
    <w:tmpl w:val="154A1E3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711FA3"/>
    <w:multiLevelType w:val="singleLevel"/>
    <w:tmpl w:val="83EED27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FE4853"/>
    <w:multiLevelType w:val="singleLevel"/>
    <w:tmpl w:val="6496313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F951B6"/>
    <w:multiLevelType w:val="singleLevel"/>
    <w:tmpl w:val="FD3CA6F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49181B"/>
    <w:multiLevelType w:val="singleLevel"/>
    <w:tmpl w:val="23720F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D94298"/>
    <w:multiLevelType w:val="singleLevel"/>
    <w:tmpl w:val="A2D43F9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5F4A60"/>
    <w:multiLevelType w:val="singleLevel"/>
    <w:tmpl w:val="74A6946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B2093F"/>
    <w:multiLevelType w:val="singleLevel"/>
    <w:tmpl w:val="7C043FD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4067B5"/>
    <w:multiLevelType w:val="singleLevel"/>
    <w:tmpl w:val="ED82425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2E08CF"/>
    <w:multiLevelType w:val="singleLevel"/>
    <w:tmpl w:val="742E97B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F169D2"/>
    <w:multiLevelType w:val="singleLevel"/>
    <w:tmpl w:val="A306C34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46160C31"/>
    <w:multiLevelType w:val="singleLevel"/>
    <w:tmpl w:val="9B2688A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4F6F76"/>
    <w:multiLevelType w:val="singleLevel"/>
    <w:tmpl w:val="BF18A5A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9D4AC8"/>
    <w:multiLevelType w:val="singleLevel"/>
    <w:tmpl w:val="23720FB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3D7EFA"/>
    <w:multiLevelType w:val="singleLevel"/>
    <w:tmpl w:val="C54EE95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3DA6C19"/>
    <w:multiLevelType w:val="singleLevel"/>
    <w:tmpl w:val="D9BA579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4C058A0"/>
    <w:multiLevelType w:val="singleLevel"/>
    <w:tmpl w:val="BA746B5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F5C657A"/>
    <w:multiLevelType w:val="singleLevel"/>
    <w:tmpl w:val="B3124AB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4692B6C"/>
    <w:multiLevelType w:val="singleLevel"/>
    <w:tmpl w:val="ED18793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5D07974"/>
    <w:multiLevelType w:val="singleLevel"/>
    <w:tmpl w:val="68200EA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64042DE"/>
    <w:multiLevelType w:val="singleLevel"/>
    <w:tmpl w:val="C5D4132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97C5B63"/>
    <w:multiLevelType w:val="singleLevel"/>
    <w:tmpl w:val="E0D04DD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B530472"/>
    <w:multiLevelType w:val="singleLevel"/>
    <w:tmpl w:val="85BA9220"/>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0"/>
  </w:num>
  <w:num w:numId="3">
    <w:abstractNumId w:val="32"/>
  </w:num>
  <w:num w:numId="4">
    <w:abstractNumId w:val="17"/>
  </w:num>
  <w:num w:numId="5">
    <w:abstractNumId w:val="13"/>
  </w:num>
  <w:num w:numId="6">
    <w:abstractNumId w:val="5"/>
  </w:num>
  <w:num w:numId="7">
    <w:abstractNumId w:val="9"/>
  </w:num>
  <w:num w:numId="8">
    <w:abstractNumId w:val="25"/>
  </w:num>
  <w:num w:numId="9">
    <w:abstractNumId w:val="0"/>
  </w:num>
  <w:num w:numId="10">
    <w:abstractNumId w:val="26"/>
  </w:num>
  <w:num w:numId="11">
    <w:abstractNumId w:val="6"/>
  </w:num>
  <w:num w:numId="12">
    <w:abstractNumId w:val="19"/>
  </w:num>
  <w:num w:numId="13">
    <w:abstractNumId w:val="8"/>
  </w:num>
  <w:num w:numId="14">
    <w:abstractNumId w:val="21"/>
  </w:num>
  <w:num w:numId="15">
    <w:abstractNumId w:val="3"/>
  </w:num>
  <w:num w:numId="16">
    <w:abstractNumId w:val="28"/>
  </w:num>
  <w:num w:numId="17">
    <w:abstractNumId w:val="29"/>
  </w:num>
  <w:num w:numId="18">
    <w:abstractNumId w:val="31"/>
  </w:num>
  <w:num w:numId="19">
    <w:abstractNumId w:val="30"/>
  </w:num>
  <w:num w:numId="20">
    <w:abstractNumId w:val="22"/>
  </w:num>
  <w:num w:numId="21">
    <w:abstractNumId w:val="7"/>
  </w:num>
  <w:num w:numId="22">
    <w:abstractNumId w:val="14"/>
  </w:num>
  <w:num w:numId="23">
    <w:abstractNumId w:val="24"/>
  </w:num>
  <w:num w:numId="24">
    <w:abstractNumId w:val="16"/>
  </w:num>
  <w:num w:numId="25">
    <w:abstractNumId w:val="27"/>
  </w:num>
  <w:num w:numId="26">
    <w:abstractNumId w:val="4"/>
  </w:num>
  <w:num w:numId="27">
    <w:abstractNumId w:val="1"/>
  </w:num>
  <w:num w:numId="28">
    <w:abstractNumId w:val="10"/>
  </w:num>
  <w:num w:numId="29">
    <w:abstractNumId w:val="18"/>
  </w:num>
  <w:num w:numId="30">
    <w:abstractNumId w:val="11"/>
  </w:num>
  <w:num w:numId="31">
    <w:abstractNumId w:val="2"/>
  </w:num>
  <w:num w:numId="32">
    <w:abstractNumId w:val="23"/>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33283"/>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33283"/>
    <w:pPr>
      <w:spacing w:after="120"/>
    </w:pPr>
  </w:style>
  <w:style w:type="character" w:customStyle="1" w:styleId="af6">
    <w:name w:val="正文文本 字符"/>
    <w:basedOn w:val="a0"/>
    <w:link w:val="af5"/>
    <w:uiPriority w:val="99"/>
    <w:rsid w:val="0003328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D3E57-B72A-41D8-923E-FE6098F38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1030</Characters>
  <Application>Microsoft Office Word</Application>
  <DocSecurity>0</DocSecurity>
  <Lines>8</Lines>
  <Paragraphs>2</Paragraphs>
  <ScaleCrop>false</ScaleCrop>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2026-09-27T05:25:00Z</dcterms:created>
  <dcterms:modified xsi:type="dcterms:W3CDTF">2026-09-27T05:25:00Z</dcterms:modified>
</cp:coreProperties>
</file>