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2D1F60" w:rsidR="0049405C" w:rsidRPr="00187BAA" w:rsidRDefault="00546D53" w:rsidP="00546D5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46D53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4719AF71" w:rsidR="0049405C" w:rsidRPr="00187BAA" w:rsidRDefault="00546D53" w:rsidP="00546D5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46D53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3F6C6EC6" w:rsidR="0049405C" w:rsidRPr="00187BAA" w:rsidRDefault="00546D53" w:rsidP="00546D5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46D53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3DE26AE9" w:rsidR="0049405C" w:rsidRPr="00187BAA" w:rsidRDefault="00546D53" w:rsidP="00546D5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46D53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9810D3" w:rsidR="0049405C" w:rsidRPr="00187BAA" w:rsidRDefault="00546D5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CA5381" wp14:editId="15DAD34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22C4356" w:rsidR="009465FB" w:rsidRPr="00187BAA" w:rsidRDefault="00546D5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46D53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929FF2" w14:textId="77777777" w:rsidR="00546D5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36A1925" w14:textId="77777777" w:rsidR="00546D53" w:rsidRDefault="00546D53" w:rsidP="00546D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6D53">
        <w:rPr>
          <w:rFonts w:ascii="宋体" w:eastAsia="宋体" w:hAnsi="宋体" w:hint="eastAsia"/>
          <w:b/>
          <w:sz w:val="24"/>
        </w:rPr>
        <w:t>近期代理的主要案件</w:t>
      </w:r>
    </w:p>
    <w:p w14:paraId="435A5930" w14:textId="77777777" w:rsidR="00546D53" w:rsidRDefault="00546D53" w:rsidP="00546D53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医药健康行业的案例</w:t>
      </w:r>
    </w:p>
    <w:p w14:paraId="64219E7B" w14:textId="77777777" w:rsidR="00546D53" w:rsidRDefault="00546D53" w:rsidP="00546D5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代表拾玉资本领投乐普生物；</w:t>
      </w:r>
    </w:p>
    <w:p w14:paraId="4E470FD6" w14:textId="77777777" w:rsidR="00546D53" w:rsidRDefault="00546D53" w:rsidP="00546D5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3025B966" w14:textId="77777777" w:rsidR="00546D53" w:rsidRDefault="00546D53" w:rsidP="00546D5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为博雅辑因的</w:t>
      </w:r>
      <w:r w:rsidRPr="00546D53">
        <w:rPr>
          <w:rFonts w:ascii="宋体" w:eastAsia="宋体" w:hAnsi="Times New Roman"/>
          <w:color w:val="000000"/>
        </w:rPr>
        <w:t>B轮和B+轮融资提供法律服务；</w:t>
      </w:r>
    </w:p>
    <w:p w14:paraId="26D9874E" w14:textId="77777777" w:rsidR="00546D53" w:rsidRDefault="00546D53" w:rsidP="00546D5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代表博远资本领投凯莱谱；</w:t>
      </w:r>
    </w:p>
    <w:p w14:paraId="651691D7" w14:textId="77777777" w:rsidR="00546D53" w:rsidRDefault="00546D53" w:rsidP="00546D5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0119A0E1" w14:textId="77777777" w:rsidR="00546D53" w:rsidRDefault="00546D53" w:rsidP="00546D5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08822834" w14:textId="77777777" w:rsidR="00546D53" w:rsidRDefault="00546D53" w:rsidP="00546D5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4645986A" w14:textId="77777777" w:rsidR="00546D53" w:rsidRDefault="00546D53" w:rsidP="00546D5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09A069D0" w14:textId="77777777" w:rsidR="00546D53" w:rsidRDefault="00546D53" w:rsidP="00546D5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77E63230" w14:textId="77777777" w:rsidR="00546D53" w:rsidRDefault="00546D53" w:rsidP="00546D5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代表药明基金领投辉大生物；</w:t>
      </w:r>
    </w:p>
    <w:p w14:paraId="72B58CC8" w14:textId="77777777" w:rsidR="00546D53" w:rsidRDefault="00546D53" w:rsidP="00546D5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为浦易生物的</w:t>
      </w:r>
      <w:r w:rsidRPr="00546D53">
        <w:rPr>
          <w:rFonts w:ascii="宋体" w:eastAsia="宋体" w:hAnsi="Times New Roman"/>
          <w:color w:val="000000"/>
        </w:rPr>
        <w:t>B轮融资提供法律服务；</w:t>
      </w:r>
    </w:p>
    <w:p w14:paraId="700156C5" w14:textId="77777777" w:rsidR="00546D53" w:rsidRDefault="00546D53" w:rsidP="00546D5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1AB995C2" w14:textId="77777777" w:rsidR="00546D53" w:rsidRDefault="00546D53" w:rsidP="00546D5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11F8CDD6" w14:textId="77777777" w:rsidR="00546D53" w:rsidRDefault="00546D53" w:rsidP="00546D5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33095171" w14:textId="77777777" w:rsidR="00546D53" w:rsidRDefault="00546D53" w:rsidP="00546D53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互联网和科技行业的案例</w:t>
      </w:r>
    </w:p>
    <w:p w14:paraId="5B10DE55" w14:textId="77777777" w:rsidR="00546D53" w:rsidRDefault="00546D53" w:rsidP="00546D5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546D53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2C7AF4C6" w14:textId="77777777" w:rsidR="00546D53" w:rsidRDefault="00546D53" w:rsidP="00546D5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546D53">
        <w:rPr>
          <w:rFonts w:ascii="宋体" w:eastAsia="宋体" w:hAnsi="Times New Roman"/>
          <w:color w:val="000000"/>
        </w:rPr>
        <w:t>(838758)等提供法律服务；</w:t>
      </w:r>
    </w:p>
    <w:p w14:paraId="7409F319" w14:textId="77777777" w:rsidR="00546D53" w:rsidRDefault="00546D53" w:rsidP="00546D5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546D53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07EE465E" w14:textId="77777777" w:rsidR="00546D53" w:rsidRDefault="00546D53" w:rsidP="00546D5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17EBF587" w14:textId="77777777" w:rsidR="00546D53" w:rsidRDefault="00546D53" w:rsidP="00546D5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为美国超威</w:t>
      </w:r>
      <w:r w:rsidRPr="00546D53">
        <w:rPr>
          <w:rFonts w:ascii="宋体" w:eastAsia="宋体" w:hAnsi="Times New Roman"/>
          <w:color w:val="000000"/>
        </w:rPr>
        <w:t>(AMD)在中国境内的投资提供法律服务；</w:t>
      </w:r>
    </w:p>
    <w:p w14:paraId="44DF4784" w14:textId="77777777" w:rsidR="00546D53" w:rsidRDefault="00546D53" w:rsidP="00546D5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代表宝武集团取得重钢股份</w:t>
      </w:r>
      <w:r w:rsidRPr="00546D53">
        <w:rPr>
          <w:rFonts w:ascii="宋体" w:eastAsia="宋体" w:hAnsi="Times New Roman"/>
          <w:color w:val="000000"/>
        </w:rPr>
        <w:t>(601005.SH)控制权、收购重钢集团；</w:t>
      </w:r>
    </w:p>
    <w:p w14:paraId="5D0C2AE9" w14:textId="77777777" w:rsidR="00546D53" w:rsidRDefault="00546D53" w:rsidP="00546D5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0464BAF5" w14:textId="77777777" w:rsidR="00546D53" w:rsidRDefault="00546D53" w:rsidP="00546D5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代表平安基金投资北控水务</w:t>
      </w:r>
      <w:r w:rsidRPr="00546D53">
        <w:rPr>
          <w:rFonts w:ascii="宋体" w:eastAsia="宋体" w:hAnsi="Times New Roman"/>
          <w:color w:val="000000"/>
        </w:rPr>
        <w:t>(00371.HK)；</w:t>
      </w:r>
    </w:p>
    <w:p w14:paraId="7896FAAB" w14:textId="77777777" w:rsidR="00546D53" w:rsidRDefault="00546D53" w:rsidP="00546D5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7C401DB8" w14:textId="77777777" w:rsidR="00546D53" w:rsidRDefault="00546D53" w:rsidP="00546D5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0A2AC1ED" w14:textId="77777777" w:rsidR="00546D53" w:rsidRDefault="00546D53" w:rsidP="00546D5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代表集成电路基金、阳光纸业</w:t>
      </w:r>
      <w:r w:rsidRPr="00546D53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00D7E779" w14:textId="77777777" w:rsidR="00546D53" w:rsidRDefault="00546D53" w:rsidP="00546D53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境外资本市场案例</w:t>
      </w:r>
    </w:p>
    <w:p w14:paraId="0FFCB8CB" w14:textId="77777777" w:rsidR="00546D53" w:rsidRDefault="00546D53" w:rsidP="00546D5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6CF79B70" w14:textId="77777777" w:rsidR="00546D53" w:rsidRDefault="00546D53" w:rsidP="00546D5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1B7FF8C9" w14:textId="77777777" w:rsidR="00546D53" w:rsidRDefault="00546D53" w:rsidP="00546D5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作为承销商律师为泛生子基因</w:t>
      </w:r>
      <w:r w:rsidRPr="00546D53">
        <w:rPr>
          <w:rFonts w:ascii="宋体" w:eastAsia="宋体" w:hAnsi="Times New Roman"/>
          <w:color w:val="000000"/>
        </w:rPr>
        <w:t>(GTH)在纳斯达克上市提供法律服务；</w:t>
      </w:r>
    </w:p>
    <w:p w14:paraId="6680EF28" w14:textId="77777777" w:rsidR="00546D53" w:rsidRDefault="00546D53" w:rsidP="00546D5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7744FF5F" w14:textId="77777777" w:rsidR="00546D53" w:rsidRDefault="00546D53" w:rsidP="00546D5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作为承销商律师为声网</w:t>
      </w:r>
      <w:r w:rsidRPr="00546D53">
        <w:rPr>
          <w:rFonts w:ascii="宋体" w:eastAsia="宋体" w:hAnsi="Times New Roman"/>
          <w:color w:val="000000"/>
        </w:rPr>
        <w:t>(API)在纳斯达克上市提供法律服务；</w:t>
      </w:r>
    </w:p>
    <w:p w14:paraId="738A4401" w14:textId="77777777" w:rsidR="00546D53" w:rsidRDefault="00546D53" w:rsidP="00546D5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作为承销商律师为万国数据</w:t>
      </w:r>
      <w:r w:rsidRPr="00546D53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44423BAF" w14:textId="77777777" w:rsidR="00546D53" w:rsidRDefault="00546D53" w:rsidP="00546D5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作为公司律师为欢聚时代</w:t>
      </w:r>
      <w:r w:rsidRPr="00546D53">
        <w:rPr>
          <w:rFonts w:ascii="宋体" w:eastAsia="宋体" w:hAnsi="Times New Roman"/>
          <w:color w:val="000000"/>
        </w:rPr>
        <w:t>(YY)在美股再融资提供法律服务；</w:t>
      </w:r>
    </w:p>
    <w:p w14:paraId="5C9F2434" w14:textId="77777777" w:rsidR="00546D53" w:rsidRDefault="00546D53" w:rsidP="00546D5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作为公司律师为灿谷管理</w:t>
      </w:r>
      <w:r w:rsidRPr="00546D53">
        <w:rPr>
          <w:rFonts w:ascii="宋体" w:eastAsia="宋体" w:hAnsi="Times New Roman"/>
          <w:color w:val="000000"/>
        </w:rPr>
        <w:t>(CANG)在美股上市提供法律服务；</w:t>
      </w:r>
    </w:p>
    <w:p w14:paraId="26779EAC" w14:textId="77777777" w:rsidR="00546D53" w:rsidRDefault="00546D53" w:rsidP="00546D5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作为承销商律师为太平洋保险</w:t>
      </w:r>
      <w:r w:rsidRPr="00546D53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702982F0" w14:textId="77777777" w:rsidR="00546D53" w:rsidRDefault="00546D53" w:rsidP="00546D53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重组领域的案件</w:t>
      </w:r>
    </w:p>
    <w:p w14:paraId="2A4BE403" w14:textId="77777777" w:rsidR="00546D53" w:rsidRDefault="00546D53" w:rsidP="00546D53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546D53">
        <w:rPr>
          <w:rFonts w:ascii="宋体" w:eastAsia="宋体" w:hAnsi="Times New Roman"/>
          <w:color w:val="000000"/>
        </w:rPr>
        <w:t>(新龙马)、福建奔驰的重组提供法律服务。</w:t>
      </w:r>
    </w:p>
    <w:p w14:paraId="0624EA8E" w14:textId="77777777" w:rsidR="00546D53" w:rsidRDefault="00546D53" w:rsidP="00546D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6D53">
        <w:rPr>
          <w:rFonts w:ascii="宋体" w:eastAsia="宋体" w:hAnsi="宋体" w:hint="eastAsia"/>
          <w:b/>
          <w:sz w:val="24"/>
        </w:rPr>
        <w:t>教育背景</w:t>
      </w:r>
    </w:p>
    <w:p w14:paraId="60C993F8" w14:textId="77777777" w:rsidR="00546D53" w:rsidRDefault="00546D53" w:rsidP="00546D53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华东政法大学，法学学士</w:t>
      </w:r>
    </w:p>
    <w:p w14:paraId="28B5FBD3" w14:textId="77777777" w:rsidR="00546D53" w:rsidRDefault="00546D53" w:rsidP="00546D53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华东政法大学，法学硕士</w:t>
      </w:r>
    </w:p>
    <w:p w14:paraId="78D1FC6E" w14:textId="77777777" w:rsidR="00546D53" w:rsidRDefault="00546D53" w:rsidP="00546D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6D53">
        <w:rPr>
          <w:rFonts w:ascii="宋体" w:eastAsia="宋体" w:hAnsi="宋体" w:hint="eastAsia"/>
          <w:b/>
          <w:sz w:val="24"/>
        </w:rPr>
        <w:t>执业资格</w:t>
      </w:r>
    </w:p>
    <w:p w14:paraId="3EE7BB45" w14:textId="77777777" w:rsidR="00546D53" w:rsidRDefault="00546D53" w:rsidP="00546D53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 w:hint="eastAsia"/>
          <w:color w:val="000000"/>
        </w:rPr>
        <w:t>中华人民共和国执业律师</w:t>
      </w:r>
    </w:p>
    <w:p w14:paraId="798EEB57" w14:textId="77777777" w:rsidR="00546D53" w:rsidRDefault="00546D53" w:rsidP="00546D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6D53">
        <w:rPr>
          <w:rFonts w:ascii="宋体" w:eastAsia="宋体" w:hAnsi="宋体" w:hint="eastAsia"/>
          <w:b/>
          <w:sz w:val="24"/>
        </w:rPr>
        <w:t>其他信息</w:t>
      </w:r>
    </w:p>
    <w:p w14:paraId="4E34BBFC" w14:textId="77777777" w:rsidR="00546D53" w:rsidRDefault="00546D53" w:rsidP="00546D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6D53">
        <w:rPr>
          <w:rFonts w:ascii="宋体" w:eastAsia="宋体" w:hAnsi="宋体" w:hint="eastAsia"/>
          <w:b/>
          <w:sz w:val="24"/>
        </w:rPr>
        <w:t>出版物</w:t>
      </w:r>
    </w:p>
    <w:p w14:paraId="4E2EEA38" w14:textId="77777777" w:rsidR="00546D53" w:rsidRDefault="00546D53" w:rsidP="00546D53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79A5BD60" w14:textId="77777777" w:rsidR="00546D53" w:rsidRDefault="00546D53" w:rsidP="00546D53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515176BD" w14:textId="77777777" w:rsidR="00546D53" w:rsidRDefault="00546D53" w:rsidP="00546D53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1EFDE7AA" w:rsidR="00A46A04" w:rsidRPr="00546D53" w:rsidRDefault="00546D53" w:rsidP="00546D53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6D53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546D5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73F3F"/>
    <w:multiLevelType w:val="singleLevel"/>
    <w:tmpl w:val="12D00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293C86"/>
    <w:multiLevelType w:val="singleLevel"/>
    <w:tmpl w:val="9D30A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C02DAB"/>
    <w:multiLevelType w:val="singleLevel"/>
    <w:tmpl w:val="B6CAD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255B1B"/>
    <w:multiLevelType w:val="singleLevel"/>
    <w:tmpl w:val="3E302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17106D"/>
    <w:multiLevelType w:val="singleLevel"/>
    <w:tmpl w:val="54406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223D9C"/>
    <w:multiLevelType w:val="singleLevel"/>
    <w:tmpl w:val="74BCE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F46F19"/>
    <w:multiLevelType w:val="singleLevel"/>
    <w:tmpl w:val="D4428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3831B3"/>
    <w:multiLevelType w:val="singleLevel"/>
    <w:tmpl w:val="2F568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8138CF"/>
    <w:multiLevelType w:val="singleLevel"/>
    <w:tmpl w:val="F4609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FF0009"/>
    <w:multiLevelType w:val="singleLevel"/>
    <w:tmpl w:val="801AF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9C4505"/>
    <w:multiLevelType w:val="singleLevel"/>
    <w:tmpl w:val="43E29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181274"/>
    <w:multiLevelType w:val="singleLevel"/>
    <w:tmpl w:val="59E06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EB44A2"/>
    <w:multiLevelType w:val="singleLevel"/>
    <w:tmpl w:val="60E6C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02D627A"/>
    <w:multiLevelType w:val="singleLevel"/>
    <w:tmpl w:val="115AF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8F58CB"/>
    <w:multiLevelType w:val="singleLevel"/>
    <w:tmpl w:val="423C4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FD0D38"/>
    <w:multiLevelType w:val="singleLevel"/>
    <w:tmpl w:val="A6CED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CBF3370"/>
    <w:multiLevelType w:val="singleLevel"/>
    <w:tmpl w:val="522A8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D797941"/>
    <w:multiLevelType w:val="singleLevel"/>
    <w:tmpl w:val="CEE25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2A5055"/>
    <w:multiLevelType w:val="singleLevel"/>
    <w:tmpl w:val="9F646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0F11B67"/>
    <w:multiLevelType w:val="singleLevel"/>
    <w:tmpl w:val="7ACC5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3BD5D12"/>
    <w:multiLevelType w:val="singleLevel"/>
    <w:tmpl w:val="1B588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8647233"/>
    <w:multiLevelType w:val="singleLevel"/>
    <w:tmpl w:val="E54C4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B766DF"/>
    <w:multiLevelType w:val="singleLevel"/>
    <w:tmpl w:val="1B588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C436DCE"/>
    <w:multiLevelType w:val="singleLevel"/>
    <w:tmpl w:val="C6765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CC31D9C"/>
    <w:multiLevelType w:val="singleLevel"/>
    <w:tmpl w:val="23447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0FC2AF3"/>
    <w:multiLevelType w:val="singleLevel"/>
    <w:tmpl w:val="B4BE9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29141B3"/>
    <w:multiLevelType w:val="singleLevel"/>
    <w:tmpl w:val="F14A2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4517ADA"/>
    <w:multiLevelType w:val="singleLevel"/>
    <w:tmpl w:val="7E806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0E3203"/>
    <w:multiLevelType w:val="singleLevel"/>
    <w:tmpl w:val="99E43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AC329BD"/>
    <w:multiLevelType w:val="singleLevel"/>
    <w:tmpl w:val="9E661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5D5460"/>
    <w:multiLevelType w:val="singleLevel"/>
    <w:tmpl w:val="B9348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D25A9E"/>
    <w:multiLevelType w:val="singleLevel"/>
    <w:tmpl w:val="CBD2C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382381D"/>
    <w:multiLevelType w:val="singleLevel"/>
    <w:tmpl w:val="DCE02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9911C32"/>
    <w:multiLevelType w:val="singleLevel"/>
    <w:tmpl w:val="70B07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B0F7C9F"/>
    <w:multiLevelType w:val="singleLevel"/>
    <w:tmpl w:val="94481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BFE3983"/>
    <w:multiLevelType w:val="singleLevel"/>
    <w:tmpl w:val="76D68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D4A6E3D"/>
    <w:multiLevelType w:val="singleLevel"/>
    <w:tmpl w:val="4DE6C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F4D3481"/>
    <w:multiLevelType w:val="singleLevel"/>
    <w:tmpl w:val="66068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009571C"/>
    <w:multiLevelType w:val="singleLevel"/>
    <w:tmpl w:val="C9AA3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59769C7"/>
    <w:multiLevelType w:val="singleLevel"/>
    <w:tmpl w:val="E38863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93009BA"/>
    <w:multiLevelType w:val="singleLevel"/>
    <w:tmpl w:val="366C1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A4A412D"/>
    <w:multiLevelType w:val="singleLevel"/>
    <w:tmpl w:val="CAF6E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F2F762D"/>
    <w:multiLevelType w:val="singleLevel"/>
    <w:tmpl w:val="451E0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35"/>
  </w:num>
  <w:num w:numId="4">
    <w:abstractNumId w:val="41"/>
  </w:num>
  <w:num w:numId="5">
    <w:abstractNumId w:val="20"/>
  </w:num>
  <w:num w:numId="6">
    <w:abstractNumId w:val="31"/>
  </w:num>
  <w:num w:numId="7">
    <w:abstractNumId w:val="40"/>
  </w:num>
  <w:num w:numId="8">
    <w:abstractNumId w:val="25"/>
  </w:num>
  <w:num w:numId="9">
    <w:abstractNumId w:val="0"/>
  </w:num>
  <w:num w:numId="10">
    <w:abstractNumId w:val="42"/>
  </w:num>
  <w:num w:numId="11">
    <w:abstractNumId w:val="12"/>
  </w:num>
  <w:num w:numId="12">
    <w:abstractNumId w:val="1"/>
  </w:num>
  <w:num w:numId="13">
    <w:abstractNumId w:val="15"/>
  </w:num>
  <w:num w:numId="14">
    <w:abstractNumId w:val="19"/>
  </w:num>
  <w:num w:numId="15">
    <w:abstractNumId w:val="32"/>
  </w:num>
  <w:num w:numId="16">
    <w:abstractNumId w:val="27"/>
  </w:num>
  <w:num w:numId="17">
    <w:abstractNumId w:val="33"/>
  </w:num>
  <w:num w:numId="18">
    <w:abstractNumId w:val="14"/>
  </w:num>
  <w:num w:numId="19">
    <w:abstractNumId w:val="37"/>
  </w:num>
  <w:num w:numId="20">
    <w:abstractNumId w:val="4"/>
  </w:num>
  <w:num w:numId="21">
    <w:abstractNumId w:val="38"/>
  </w:num>
  <w:num w:numId="22">
    <w:abstractNumId w:val="5"/>
  </w:num>
  <w:num w:numId="23">
    <w:abstractNumId w:val="39"/>
  </w:num>
  <w:num w:numId="24">
    <w:abstractNumId w:val="18"/>
  </w:num>
  <w:num w:numId="25">
    <w:abstractNumId w:val="6"/>
  </w:num>
  <w:num w:numId="26">
    <w:abstractNumId w:val="2"/>
  </w:num>
  <w:num w:numId="27">
    <w:abstractNumId w:val="29"/>
  </w:num>
  <w:num w:numId="28">
    <w:abstractNumId w:val="23"/>
  </w:num>
  <w:num w:numId="29">
    <w:abstractNumId w:val="36"/>
  </w:num>
  <w:num w:numId="30">
    <w:abstractNumId w:val="26"/>
  </w:num>
  <w:num w:numId="31">
    <w:abstractNumId w:val="34"/>
  </w:num>
  <w:num w:numId="32">
    <w:abstractNumId w:val="17"/>
  </w:num>
  <w:num w:numId="33">
    <w:abstractNumId w:val="8"/>
  </w:num>
  <w:num w:numId="34">
    <w:abstractNumId w:val="3"/>
  </w:num>
  <w:num w:numId="35">
    <w:abstractNumId w:val="30"/>
  </w:num>
  <w:num w:numId="36">
    <w:abstractNumId w:val="44"/>
  </w:num>
  <w:num w:numId="37">
    <w:abstractNumId w:val="28"/>
  </w:num>
  <w:num w:numId="38">
    <w:abstractNumId w:val="11"/>
  </w:num>
  <w:num w:numId="39">
    <w:abstractNumId w:val="43"/>
  </w:num>
  <w:num w:numId="40">
    <w:abstractNumId w:val="21"/>
  </w:num>
  <w:num w:numId="41">
    <w:abstractNumId w:val="7"/>
  </w:num>
  <w:num w:numId="42">
    <w:abstractNumId w:val="9"/>
  </w:num>
  <w:num w:numId="43">
    <w:abstractNumId w:val="10"/>
  </w:num>
  <w:num w:numId="44">
    <w:abstractNumId w:val="22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46D53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6D5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6D5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5C9813-FF4D-45C0-800E-F35037917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2026-10-20T01:40:00Z</dcterms:created>
  <dcterms:modified xsi:type="dcterms:W3CDTF">2026-10-20T01:40:00Z</dcterms:modified>
</cp:coreProperties>
</file>