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129B2ED" w:rsidR="0049405C" w:rsidRPr="00187BAA" w:rsidRDefault="00E065F4" w:rsidP="00E065F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E065F4">
              <w:rPr>
                <w:rFonts w:ascii="宋体" w:eastAsia="宋体" w:hAnsi="Times New Roman" w:hint="eastAsia"/>
                <w:b/>
                <w:color w:val="000000"/>
                <w:sz w:val="48"/>
              </w:rPr>
              <w:t>史晟杰</w:t>
            </w:r>
            <w:bookmarkEnd w:id="0"/>
          </w:p>
          <w:p w14:paraId="706EB16B" w14:textId="57C1EC96" w:rsidR="0049405C" w:rsidRPr="00187BAA" w:rsidRDefault="00E065F4" w:rsidP="00E065F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E065F4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459E2310" w:rsidR="0049405C" w:rsidRPr="00187BAA" w:rsidRDefault="00E065F4" w:rsidP="00E065F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E065F4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5EB3FE38" w:rsidR="0049405C" w:rsidRPr="00187BAA" w:rsidRDefault="00E065F4" w:rsidP="00E065F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E065F4">
              <w:rPr>
                <w:rFonts w:ascii="宋体" w:eastAsia="宋体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5242958" w:rsidR="0049405C" w:rsidRPr="00187BAA" w:rsidRDefault="00E065F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752D64E" wp14:editId="414481D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A2C8947" w:rsidR="009465FB" w:rsidRPr="00187BAA" w:rsidRDefault="00E065F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E065F4">
              <w:rPr>
                <w:rFonts w:ascii="宋体" w:eastAsia="宋体" w:hAnsi="Times New Roman" w:hint="eastAsia"/>
                <w:color w:val="000000"/>
                <w:szCs w:val="21"/>
              </w:rPr>
              <w:t>史晟杰律师专长私募融资、收购兼并、结构性融资和资产证券化业务，并活跃于传媒、互联网、金融与技术领域的相关法律服务中。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19FEC16" w14:textId="77777777" w:rsidR="00E065F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7833C55" w14:textId="77777777" w:rsidR="00E065F4" w:rsidRDefault="00E065F4" w:rsidP="00E065F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065F4">
        <w:rPr>
          <w:rFonts w:ascii="宋体" w:eastAsia="宋体" w:hAnsi="宋体" w:hint="eastAsia"/>
          <w:b/>
          <w:sz w:val="24"/>
        </w:rPr>
        <w:t>近期代理的主要案件</w:t>
      </w:r>
    </w:p>
    <w:p w14:paraId="2D02D9B5" w14:textId="77777777" w:rsidR="00E065F4" w:rsidRDefault="00E065F4" w:rsidP="00E065F4">
      <w:pPr>
        <w:pStyle w:val="af5"/>
        <w:spacing w:before="12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私募融资、收购兼并和股权重组</w:t>
      </w:r>
    </w:p>
    <w:p w14:paraId="7A5CFE70" w14:textId="77777777" w:rsidR="00E065F4" w:rsidRDefault="00E065F4" w:rsidP="00E065F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代表华人文化，为其多个收购项目提供法律服务，包括子龙游戏、栩栩华生等</w:t>
      </w:r>
    </w:p>
    <w:p w14:paraId="224A5DC7" w14:textId="77777777" w:rsidR="00E065F4" w:rsidRDefault="00E065F4" w:rsidP="00E065F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代表口碑，为其收购一家国内领先的智慧餐饮服务商美味不用等提供法律服务</w:t>
      </w:r>
    </w:p>
    <w:p w14:paraId="749C6C94" w14:textId="77777777" w:rsidR="00E065F4" w:rsidRDefault="00E065F4" w:rsidP="00E065F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代表经纬中国，为其在中国投资多家新兴领域公司提供法律服务，包括工云网络、百思童年、异工同智、快决测、支流科技等</w:t>
      </w:r>
    </w:p>
    <w:p w14:paraId="383BFEAF" w14:textId="77777777" w:rsidR="00E065F4" w:rsidRDefault="00E065F4" w:rsidP="00E065F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代表蚂蚁集团，为其多个股权投资项目提供法律服务，包括一家领先的物流信息平台、户外广告领域领先的香港上市公司等</w:t>
      </w:r>
    </w:p>
    <w:p w14:paraId="36BC5BE0" w14:textId="77777777" w:rsidR="00E065F4" w:rsidRDefault="00E065F4" w:rsidP="00E065F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代表高瓴，为其投资一家国内领先的票据交易平台银承科技提供法律服务</w:t>
      </w:r>
    </w:p>
    <w:p w14:paraId="1357B028" w14:textId="77777777" w:rsidR="00E065F4" w:rsidRDefault="00E065F4" w:rsidP="00E065F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代表红杉，为其投资喔趣及酒小二提供法律服务</w:t>
      </w:r>
    </w:p>
    <w:p w14:paraId="2B7FCAF8" w14:textId="77777777" w:rsidR="00E065F4" w:rsidRDefault="00E065F4" w:rsidP="00E065F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代表阿里巴巴，为其股权投资谐云科技提供法律服务</w:t>
      </w:r>
    </w:p>
    <w:p w14:paraId="22B8D4EE" w14:textId="77777777" w:rsidR="00E065F4" w:rsidRDefault="00E065F4" w:rsidP="00E065F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代表领先的精准位置服务公司千寻位置为其引入国风投、上海国际和工银的</w:t>
      </w:r>
      <w:r w:rsidRPr="00E065F4">
        <w:rPr>
          <w:rFonts w:ascii="宋体" w:eastAsia="宋体" w:hAnsi="Times New Roman"/>
          <w:color w:val="000000"/>
        </w:rPr>
        <w:t>A 轮融资提供法律服务</w:t>
      </w:r>
    </w:p>
    <w:p w14:paraId="745C39BB" w14:textId="77777777" w:rsidR="00E065F4" w:rsidRDefault="00E065F4" w:rsidP="00E065F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代表金镒资本，为其投资洪九果品提供法律服务，一家领先的果品供应链服务商</w:t>
      </w:r>
    </w:p>
    <w:p w14:paraId="68260696" w14:textId="77777777" w:rsidR="00E065F4" w:rsidRDefault="00E065F4" w:rsidP="00E065F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为多家互联网企业的海外红筹重组项目提供法律服务</w:t>
      </w:r>
    </w:p>
    <w:p w14:paraId="5FB43298" w14:textId="77777777" w:rsidR="00E065F4" w:rsidRDefault="00E065F4" w:rsidP="00E065F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为多家互联网科技企业（如阿里巴巴、蚂蚁集团、助飞科技等）提供日常法律事务咨询</w:t>
      </w:r>
    </w:p>
    <w:p w14:paraId="162916CC" w14:textId="77777777" w:rsidR="00E065F4" w:rsidRDefault="00E065F4" w:rsidP="00E065F4">
      <w:pPr>
        <w:pStyle w:val="af5"/>
        <w:spacing w:before="12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资产证券化项目</w:t>
      </w:r>
    </w:p>
    <w:p w14:paraId="5E8DCADD" w14:textId="77777777" w:rsidR="00E065F4" w:rsidRDefault="00E065F4" w:rsidP="00E065F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代表中建投信托、长城证券、中信建投证券、红星美凯龙、上海信托、泰隆银行、汇丰银行、宝信租赁等机构为其提供资产证券化产品相关法律服务</w:t>
      </w:r>
    </w:p>
    <w:p w14:paraId="20F10175" w14:textId="77777777" w:rsidR="00E065F4" w:rsidRDefault="00E065F4" w:rsidP="00E065F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065F4">
        <w:rPr>
          <w:rFonts w:ascii="宋体" w:eastAsia="宋体" w:hAnsi="宋体" w:hint="eastAsia"/>
          <w:b/>
          <w:sz w:val="24"/>
        </w:rPr>
        <w:t>教育背景</w:t>
      </w:r>
    </w:p>
    <w:p w14:paraId="303C3CAB" w14:textId="77777777" w:rsidR="00E065F4" w:rsidRDefault="00E065F4" w:rsidP="00E065F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华东政法大学，法学硕士</w:t>
      </w:r>
    </w:p>
    <w:p w14:paraId="67E589FC" w14:textId="77777777" w:rsidR="00E065F4" w:rsidRDefault="00E065F4" w:rsidP="00E065F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华东政法大学，法学学士</w:t>
      </w:r>
    </w:p>
    <w:p w14:paraId="02365A37" w14:textId="77777777" w:rsidR="00E065F4" w:rsidRDefault="00E065F4" w:rsidP="00E065F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065F4">
        <w:rPr>
          <w:rFonts w:ascii="宋体" w:eastAsia="宋体" w:hAnsi="宋体" w:hint="eastAsia"/>
          <w:b/>
          <w:sz w:val="24"/>
        </w:rPr>
        <w:t>执业资格</w:t>
      </w:r>
    </w:p>
    <w:p w14:paraId="0C7E97E4" w14:textId="77777777" w:rsidR="00E065F4" w:rsidRDefault="00E065F4" w:rsidP="00E065F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中华人民共和国执业律师</w:t>
      </w:r>
    </w:p>
    <w:p w14:paraId="7852294D" w14:textId="77777777" w:rsidR="00E065F4" w:rsidRDefault="00E065F4" w:rsidP="00E065F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065F4">
        <w:rPr>
          <w:rFonts w:ascii="宋体" w:eastAsia="宋体" w:hAnsi="宋体" w:hint="eastAsia"/>
          <w:b/>
          <w:sz w:val="24"/>
        </w:rPr>
        <w:t>职业背景</w:t>
      </w:r>
    </w:p>
    <w:p w14:paraId="4F0A196B" w14:textId="4FF03B21" w:rsidR="00A46A04" w:rsidRPr="00E065F4" w:rsidRDefault="00E065F4" w:rsidP="00E065F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65F4">
        <w:rPr>
          <w:rFonts w:ascii="宋体" w:eastAsia="宋体" w:hAnsi="Times New Roman" w:hint="eastAsia"/>
          <w:color w:val="000000"/>
        </w:rPr>
        <w:t>史晟杰律师于</w:t>
      </w:r>
      <w:r w:rsidRPr="00E065F4">
        <w:rPr>
          <w:rFonts w:ascii="宋体" w:eastAsia="宋体" w:hAnsi="Times New Roman"/>
          <w:color w:val="000000"/>
        </w:rPr>
        <w:t>2018年加入方达律师事务所。在此之前，他曾就职于另一家中国领先的国内律师事务所。</w:t>
      </w:r>
    </w:p>
    <w:sectPr w:rsidR="00A46A04" w:rsidRPr="00E065F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E0CF2"/>
    <w:multiLevelType w:val="singleLevel"/>
    <w:tmpl w:val="979CE9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8B199D"/>
    <w:multiLevelType w:val="singleLevel"/>
    <w:tmpl w:val="F85462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CA86D45"/>
    <w:multiLevelType w:val="singleLevel"/>
    <w:tmpl w:val="EA7E90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2FA874CD"/>
    <w:multiLevelType w:val="singleLevel"/>
    <w:tmpl w:val="14045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3F873E3"/>
    <w:multiLevelType w:val="singleLevel"/>
    <w:tmpl w:val="15A0F1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B8E641D"/>
    <w:multiLevelType w:val="singleLevel"/>
    <w:tmpl w:val="82D6D5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C5E18FC"/>
    <w:multiLevelType w:val="singleLevel"/>
    <w:tmpl w:val="7BF4B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9E058A9"/>
    <w:multiLevelType w:val="singleLevel"/>
    <w:tmpl w:val="7060AD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EC61BCC"/>
    <w:multiLevelType w:val="singleLevel"/>
    <w:tmpl w:val="35FA3E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3061D47"/>
    <w:multiLevelType w:val="singleLevel"/>
    <w:tmpl w:val="9C3076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66A3D90"/>
    <w:multiLevelType w:val="singleLevel"/>
    <w:tmpl w:val="0122DB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859697C"/>
    <w:multiLevelType w:val="singleLevel"/>
    <w:tmpl w:val="9C3076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A587377"/>
    <w:multiLevelType w:val="singleLevel"/>
    <w:tmpl w:val="23DE83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5033F78"/>
    <w:multiLevelType w:val="singleLevel"/>
    <w:tmpl w:val="96EC4B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A4E648B"/>
    <w:multiLevelType w:val="singleLevel"/>
    <w:tmpl w:val="136C97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BD03BF5"/>
    <w:multiLevelType w:val="singleLevel"/>
    <w:tmpl w:val="90A6CB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F50057B"/>
    <w:multiLevelType w:val="singleLevel"/>
    <w:tmpl w:val="21AABA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0"/>
  </w:num>
  <w:num w:numId="5">
    <w:abstractNumId w:val="12"/>
  </w:num>
  <w:num w:numId="6">
    <w:abstractNumId w:val="15"/>
  </w:num>
  <w:num w:numId="7">
    <w:abstractNumId w:val="9"/>
  </w:num>
  <w:num w:numId="8">
    <w:abstractNumId w:val="0"/>
  </w:num>
  <w:num w:numId="9">
    <w:abstractNumId w:val="2"/>
  </w:num>
  <w:num w:numId="10">
    <w:abstractNumId w:val="7"/>
  </w:num>
  <w:num w:numId="11">
    <w:abstractNumId w:val="14"/>
  </w:num>
  <w:num w:numId="12">
    <w:abstractNumId w:val="16"/>
  </w:num>
  <w:num w:numId="13">
    <w:abstractNumId w:val="4"/>
  </w:num>
  <w:num w:numId="14">
    <w:abstractNumId w:val="5"/>
  </w:num>
  <w:num w:numId="15">
    <w:abstractNumId w:val="1"/>
  </w:num>
  <w:num w:numId="16">
    <w:abstractNumId w:val="17"/>
  </w:num>
  <w:num w:numId="17">
    <w:abstractNumId w:val="18"/>
  </w:num>
  <w:num w:numId="18">
    <w:abstractNumId w:val="1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065F4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065F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065F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D7E427-AE37-42D5-BD7C-DAC81E095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2026-08-19T14:10:00Z</dcterms:created>
  <dcterms:modified xsi:type="dcterms:W3CDTF">2026-08-19T14:10:00Z</dcterms:modified>
</cp:coreProperties>
</file>