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628331A" w:rsidR="0049405C" w:rsidRPr="00187BAA" w:rsidRDefault="00B04B18" w:rsidP="00B04B18">
            <w:pPr>
              <w:spacing w:line="720" w:lineRule="auto"/>
              <w:rPr>
                <w:rFonts w:ascii="宋体" w:eastAsia="宋体" w:hAnsi="宋体"/>
                <w:color w:val="545551"/>
              </w:rPr>
            </w:pPr>
            <w:bookmarkStart w:id="0" w:name="xingming"/>
            <w:bookmarkStart w:id="1" w:name="_GoBack"/>
            <w:bookmarkEnd w:id="1"/>
            <w:r w:rsidRPr="00B04B18">
              <w:rPr>
                <w:rFonts w:ascii="宋体" w:eastAsia="宋体" w:hAnsi="Times New Roman" w:hint="eastAsia"/>
                <w:b/>
                <w:color w:val="000000"/>
                <w:sz w:val="48"/>
              </w:rPr>
              <w:t>张浩</w:t>
            </w:r>
            <w:bookmarkEnd w:id="0"/>
          </w:p>
          <w:p w14:paraId="706EB16B" w14:textId="5F3D3E7D" w:rsidR="0049405C" w:rsidRPr="00187BAA" w:rsidRDefault="00B04B18" w:rsidP="00B04B18">
            <w:pPr>
              <w:spacing w:line="360" w:lineRule="auto"/>
              <w:rPr>
                <w:rFonts w:ascii="宋体" w:eastAsia="宋体" w:hAnsi="宋体"/>
                <w:b/>
                <w:bCs/>
                <w:color w:val="545551"/>
              </w:rPr>
            </w:pPr>
            <w:bookmarkStart w:id="2" w:name="didian"/>
            <w:r w:rsidRPr="00B04B18">
              <w:rPr>
                <w:rFonts w:ascii="宋体" w:eastAsia="宋体" w:hAnsi="Times New Roman" w:hint="eastAsia"/>
                <w:b/>
                <w:bCs/>
                <w:color w:val="000000"/>
              </w:rPr>
              <w:t>合伙人·上海</w:t>
            </w:r>
            <w:bookmarkEnd w:id="2"/>
          </w:p>
          <w:p w14:paraId="6199424A" w14:textId="4B933DA4" w:rsidR="0049405C" w:rsidRPr="00187BAA" w:rsidRDefault="00B04B18" w:rsidP="00B04B18">
            <w:pPr>
              <w:spacing w:line="360" w:lineRule="auto"/>
              <w:rPr>
                <w:rFonts w:ascii="宋体" w:eastAsia="宋体" w:hAnsi="宋体"/>
                <w:color w:val="545551"/>
              </w:rPr>
            </w:pPr>
            <w:bookmarkStart w:id="3" w:name="dianhua"/>
            <w:r w:rsidRPr="00B04B18">
              <w:rPr>
                <w:rFonts w:ascii="宋体" w:eastAsia="宋体" w:hAnsi="Times New Roman"/>
                <w:color w:val="000000"/>
              </w:rPr>
              <w:t xml:space="preserve">+86 21 6263 5917 </w:t>
            </w:r>
            <w:bookmarkEnd w:id="3"/>
          </w:p>
          <w:p w14:paraId="4F910ACA" w14:textId="6AB09C8F" w:rsidR="0049405C" w:rsidRPr="00187BAA" w:rsidRDefault="00B04B18" w:rsidP="00B04B18">
            <w:pPr>
              <w:spacing w:line="360" w:lineRule="auto"/>
              <w:rPr>
                <w:rFonts w:ascii="宋体" w:eastAsia="宋体" w:hAnsi="宋体"/>
                <w:color w:val="000000"/>
              </w:rPr>
            </w:pPr>
            <w:bookmarkStart w:id="4" w:name="youxiang"/>
            <w:r w:rsidRPr="00B04B18">
              <w:rPr>
                <w:rFonts w:ascii="宋体" w:eastAsia="宋体" w:hAnsi="Times New Roman"/>
                <w:color w:val="000000"/>
              </w:rPr>
              <w:t>hao.zhang@fangdalaw.com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DC67450" w:rsidR="0049405C" w:rsidRPr="00187BAA" w:rsidRDefault="00B04B18"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169254F" wp14:editId="67DA2A80">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4730DF1" w:rsidR="009465FB" w:rsidRPr="00187BAA" w:rsidRDefault="00B04B18" w:rsidP="007177F3">
            <w:pPr>
              <w:rPr>
                <w:rFonts w:ascii="宋体" w:eastAsia="宋体" w:hAnsi="宋体"/>
                <w:color w:val="000000"/>
                <w:szCs w:val="21"/>
              </w:rPr>
            </w:pPr>
            <w:bookmarkStart w:id="6" w:name="zhiyelingyu"/>
            <w:r w:rsidRPr="00B04B18">
              <w:rPr>
                <w:rFonts w:ascii="宋体" w:eastAsia="宋体" w:hAnsi="Times New Roman" w:hint="eastAsia"/>
                <w:color w:val="000000"/>
                <w:szCs w:val="21"/>
              </w:rPr>
              <w:t>张浩律师的主要从事的业务领域包括跨境收购、私募股权投资、外商直接投资、一般性公司事务等。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B9AF65A" w14:textId="77777777" w:rsidR="00B04B18"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A243ADE" w14:textId="77777777" w:rsidR="00B04B18" w:rsidRDefault="00B04B18" w:rsidP="00B04B18">
      <w:pPr>
        <w:pStyle w:val="af5"/>
        <w:spacing w:after="0" w:line="480" w:lineRule="auto"/>
        <w:rPr>
          <w:rFonts w:ascii="宋体" w:eastAsia="宋体" w:hAnsi="宋体"/>
          <w:b/>
          <w:sz w:val="24"/>
        </w:rPr>
      </w:pPr>
      <w:r w:rsidRPr="00B04B18">
        <w:rPr>
          <w:rFonts w:ascii="宋体" w:eastAsia="宋体" w:hAnsi="宋体" w:hint="eastAsia"/>
          <w:b/>
          <w:sz w:val="24"/>
        </w:rPr>
        <w:t>近期代理的主要案件</w:t>
      </w:r>
    </w:p>
    <w:p w14:paraId="7F75531F" w14:textId="77777777" w:rsidR="00B04B18" w:rsidRDefault="00B04B18" w:rsidP="00B04B18">
      <w:pPr>
        <w:pStyle w:val="af5"/>
        <w:spacing w:before="120"/>
        <w:rPr>
          <w:rFonts w:ascii="宋体" w:eastAsia="宋体" w:hAnsi="Times New Roman"/>
          <w:color w:val="000000"/>
        </w:rPr>
      </w:pPr>
    </w:p>
    <w:p w14:paraId="46383936" w14:textId="77777777" w:rsidR="00B04B18" w:rsidRDefault="00B04B18" w:rsidP="00B04B18">
      <w:pPr>
        <w:pStyle w:val="af5"/>
        <w:numPr>
          <w:ilvl w:val="0"/>
          <w:numId w:val="4"/>
        </w:numPr>
        <w:spacing w:before="120"/>
        <w:ind w:left="690" w:hanging="240"/>
        <w:rPr>
          <w:rFonts w:ascii="宋体" w:eastAsia="宋体" w:hAnsi="Times New Roman"/>
          <w:color w:val="000000"/>
        </w:rPr>
      </w:pPr>
      <w:r w:rsidRPr="00B04B18">
        <w:rPr>
          <w:rFonts w:ascii="宋体" w:eastAsia="宋体" w:hAnsi="Times New Roman" w:hint="eastAsia"/>
          <w:color w:val="000000"/>
        </w:rPr>
        <w:t>为软银愿景基金就其对滴滴出行的多轮投资提供法律服务</w:t>
      </w:r>
    </w:p>
    <w:p w14:paraId="7FCBB607" w14:textId="77777777" w:rsidR="00B04B18" w:rsidRDefault="00B04B18" w:rsidP="00B04B18">
      <w:pPr>
        <w:pStyle w:val="af5"/>
        <w:numPr>
          <w:ilvl w:val="0"/>
          <w:numId w:val="5"/>
        </w:numPr>
        <w:spacing w:before="120"/>
        <w:ind w:left="690" w:hanging="240"/>
        <w:rPr>
          <w:rFonts w:ascii="宋体" w:eastAsia="宋体" w:hAnsi="Times New Roman"/>
          <w:color w:val="000000"/>
        </w:rPr>
      </w:pPr>
      <w:r w:rsidRPr="00B04B18">
        <w:rPr>
          <w:rFonts w:ascii="宋体" w:eastAsia="宋体" w:hAnsi="Times New Roman" w:hint="eastAsia"/>
          <w:color w:val="000000"/>
        </w:rPr>
        <w:t>为软银愿景基金就其股权投资印度经济连锁酒店</w:t>
      </w:r>
      <w:r w:rsidRPr="00B04B18">
        <w:rPr>
          <w:rFonts w:ascii="宋体" w:eastAsia="宋体" w:hAnsi="Times New Roman"/>
          <w:color w:val="000000"/>
        </w:rPr>
        <w:t>OYO的中国业务部分提供法律服务</w:t>
      </w:r>
    </w:p>
    <w:p w14:paraId="0391BD51" w14:textId="77777777" w:rsidR="00B04B18" w:rsidRDefault="00B04B18" w:rsidP="00B04B18">
      <w:pPr>
        <w:pStyle w:val="af5"/>
        <w:numPr>
          <w:ilvl w:val="0"/>
          <w:numId w:val="6"/>
        </w:numPr>
        <w:spacing w:before="120"/>
        <w:ind w:left="690" w:hanging="240"/>
        <w:rPr>
          <w:rFonts w:ascii="宋体" w:eastAsia="宋体" w:hAnsi="Times New Roman"/>
          <w:color w:val="000000"/>
        </w:rPr>
      </w:pPr>
      <w:r w:rsidRPr="00B04B18">
        <w:rPr>
          <w:rFonts w:ascii="宋体" w:eastAsia="宋体" w:hAnsi="Times New Roman" w:hint="eastAsia"/>
          <w:color w:val="000000"/>
        </w:rPr>
        <w:t>为软银愿景基金就其对贝壳的</w:t>
      </w:r>
      <w:r w:rsidRPr="00B04B18">
        <w:rPr>
          <w:rFonts w:ascii="宋体" w:eastAsia="宋体" w:hAnsi="Times New Roman"/>
          <w:color w:val="000000"/>
        </w:rPr>
        <w:t>D+轮投资提供法律服务</w:t>
      </w:r>
    </w:p>
    <w:p w14:paraId="79DAC945" w14:textId="77777777" w:rsidR="00B04B18" w:rsidRDefault="00B04B18" w:rsidP="00B04B18">
      <w:pPr>
        <w:pStyle w:val="af5"/>
        <w:numPr>
          <w:ilvl w:val="0"/>
          <w:numId w:val="7"/>
        </w:numPr>
        <w:spacing w:before="120"/>
        <w:ind w:left="690" w:hanging="240"/>
        <w:rPr>
          <w:rFonts w:ascii="宋体" w:eastAsia="宋体" w:hAnsi="Times New Roman"/>
          <w:color w:val="000000"/>
        </w:rPr>
      </w:pPr>
      <w:r w:rsidRPr="00B04B18">
        <w:rPr>
          <w:rFonts w:ascii="宋体" w:eastAsia="宋体" w:hAnsi="Times New Roman" w:hint="eastAsia"/>
          <w:color w:val="000000"/>
        </w:rPr>
        <w:t>为软银愿景基金就其对自如的</w:t>
      </w:r>
      <w:r w:rsidRPr="00B04B18">
        <w:rPr>
          <w:rFonts w:ascii="宋体" w:eastAsia="宋体" w:hAnsi="Times New Roman"/>
          <w:color w:val="000000"/>
        </w:rPr>
        <w:t>C轮投资提供法律服务</w:t>
      </w:r>
    </w:p>
    <w:p w14:paraId="78F0B920" w14:textId="77777777" w:rsidR="00B04B18" w:rsidRDefault="00B04B18" w:rsidP="00B04B18">
      <w:pPr>
        <w:pStyle w:val="af5"/>
        <w:numPr>
          <w:ilvl w:val="0"/>
          <w:numId w:val="8"/>
        </w:numPr>
        <w:spacing w:before="120"/>
        <w:ind w:left="690" w:hanging="240"/>
        <w:rPr>
          <w:rFonts w:ascii="宋体" w:eastAsia="宋体" w:hAnsi="Times New Roman"/>
          <w:color w:val="000000"/>
        </w:rPr>
      </w:pPr>
      <w:r w:rsidRPr="00B04B18">
        <w:rPr>
          <w:rFonts w:ascii="宋体" w:eastAsia="宋体" w:hAnsi="Times New Roman" w:hint="eastAsia"/>
          <w:color w:val="000000"/>
        </w:rPr>
        <w:t>为云锋基金就其股权投资一家中国境内从事网保险经纪业务的互联网公司提供法律服务</w:t>
      </w:r>
    </w:p>
    <w:p w14:paraId="22B5AB99" w14:textId="77777777" w:rsidR="00B04B18" w:rsidRDefault="00B04B18" w:rsidP="00B04B18">
      <w:pPr>
        <w:pStyle w:val="af5"/>
        <w:numPr>
          <w:ilvl w:val="0"/>
          <w:numId w:val="9"/>
        </w:numPr>
        <w:spacing w:before="120"/>
        <w:ind w:left="690" w:hanging="240"/>
        <w:rPr>
          <w:rFonts w:ascii="宋体" w:eastAsia="宋体" w:hAnsi="Times New Roman"/>
          <w:color w:val="000000"/>
        </w:rPr>
      </w:pPr>
      <w:r w:rsidRPr="00B04B18">
        <w:rPr>
          <w:rFonts w:ascii="宋体" w:eastAsia="宋体" w:hAnsi="Times New Roman" w:hint="eastAsia"/>
          <w:color w:val="000000"/>
        </w:rPr>
        <w:t>为德太投资就其拟议股权投资一家中国境内的电商仓配服务公司提供法律服务</w:t>
      </w:r>
    </w:p>
    <w:p w14:paraId="66504FA7" w14:textId="77777777" w:rsidR="00B04B18" w:rsidRDefault="00B04B18" w:rsidP="00B04B18">
      <w:pPr>
        <w:pStyle w:val="af5"/>
        <w:numPr>
          <w:ilvl w:val="0"/>
          <w:numId w:val="10"/>
        </w:numPr>
        <w:spacing w:before="120"/>
        <w:ind w:left="690" w:hanging="240"/>
        <w:rPr>
          <w:rFonts w:ascii="宋体" w:eastAsia="宋体" w:hAnsi="Times New Roman"/>
          <w:color w:val="000000"/>
        </w:rPr>
      </w:pPr>
      <w:r w:rsidRPr="00B04B18">
        <w:rPr>
          <w:rFonts w:ascii="宋体" w:eastAsia="宋体" w:hAnsi="Times New Roman" w:hint="eastAsia"/>
          <w:color w:val="000000"/>
        </w:rPr>
        <w:t>为高露洁就其拟以收购一家中国个人口腔清洁与护理公司提供法律服务</w:t>
      </w:r>
    </w:p>
    <w:p w14:paraId="0753F402" w14:textId="77777777" w:rsidR="00B04B18" w:rsidRDefault="00B04B18" w:rsidP="00B04B18">
      <w:pPr>
        <w:pStyle w:val="af5"/>
        <w:numPr>
          <w:ilvl w:val="0"/>
          <w:numId w:val="11"/>
        </w:numPr>
        <w:spacing w:before="120"/>
        <w:ind w:left="690" w:hanging="240"/>
        <w:rPr>
          <w:rFonts w:ascii="宋体" w:eastAsia="宋体" w:hAnsi="Times New Roman"/>
          <w:color w:val="000000"/>
        </w:rPr>
      </w:pPr>
      <w:r w:rsidRPr="00B04B18">
        <w:rPr>
          <w:rFonts w:ascii="宋体" w:eastAsia="宋体" w:hAnsi="Times New Roman" w:hint="eastAsia"/>
          <w:color w:val="000000"/>
        </w:rPr>
        <w:t>为诺力昂（原阿克苏诺贝尔特种化学品业务部）就其收购一家中国化工公司提供法律服务</w:t>
      </w:r>
    </w:p>
    <w:p w14:paraId="72979933" w14:textId="77777777" w:rsidR="00B04B18" w:rsidRDefault="00B04B18" w:rsidP="00B04B18">
      <w:pPr>
        <w:pStyle w:val="af5"/>
        <w:numPr>
          <w:ilvl w:val="0"/>
          <w:numId w:val="12"/>
        </w:numPr>
        <w:spacing w:before="120"/>
        <w:ind w:left="690" w:hanging="240"/>
        <w:rPr>
          <w:rFonts w:ascii="宋体" w:eastAsia="宋体" w:hAnsi="Times New Roman"/>
          <w:color w:val="000000"/>
        </w:rPr>
      </w:pPr>
      <w:r w:rsidRPr="00B04B18">
        <w:rPr>
          <w:rFonts w:ascii="宋体" w:eastAsia="宋体" w:hAnsi="Times New Roman" w:hint="eastAsia"/>
          <w:color w:val="000000"/>
        </w:rPr>
        <w:t>为美国艾仕得就其拟议收购一家中国涂料产品生产公司提供法律服务</w:t>
      </w:r>
    </w:p>
    <w:p w14:paraId="0830B32B" w14:textId="77777777" w:rsidR="00B04B18" w:rsidRDefault="00B04B18" w:rsidP="00B04B18">
      <w:pPr>
        <w:pStyle w:val="af5"/>
        <w:numPr>
          <w:ilvl w:val="0"/>
          <w:numId w:val="13"/>
        </w:numPr>
        <w:spacing w:before="120"/>
        <w:ind w:left="690" w:hanging="240"/>
        <w:rPr>
          <w:rFonts w:ascii="宋体" w:eastAsia="宋体" w:hAnsi="Times New Roman"/>
          <w:color w:val="000000"/>
        </w:rPr>
      </w:pPr>
      <w:r w:rsidRPr="00B04B18">
        <w:rPr>
          <w:rFonts w:ascii="宋体" w:eastAsia="宋体" w:hAnsi="Times New Roman" w:hint="eastAsia"/>
          <w:color w:val="000000"/>
        </w:rPr>
        <w:t>为颇尔公司（丹纳赫公司的子公司）就其出售实验室水纯化系统业务提供法律服务</w:t>
      </w:r>
    </w:p>
    <w:p w14:paraId="13BA485D" w14:textId="77777777" w:rsidR="00B04B18" w:rsidRDefault="00B04B18" w:rsidP="00B04B18">
      <w:pPr>
        <w:pStyle w:val="af5"/>
        <w:numPr>
          <w:ilvl w:val="0"/>
          <w:numId w:val="14"/>
        </w:numPr>
        <w:spacing w:before="120"/>
        <w:ind w:left="690" w:hanging="240"/>
        <w:rPr>
          <w:rFonts w:ascii="宋体" w:eastAsia="宋体" w:hAnsi="Times New Roman"/>
          <w:color w:val="000000"/>
        </w:rPr>
      </w:pPr>
      <w:r w:rsidRPr="00B04B18">
        <w:rPr>
          <w:rFonts w:ascii="宋体" w:eastAsia="宋体" w:hAnsi="Times New Roman" w:hint="eastAsia"/>
          <w:color w:val="000000"/>
        </w:rPr>
        <w:t>为加拿大保健品生产商健美生在中国拟议设立合资企业提供法律服务</w:t>
      </w:r>
    </w:p>
    <w:p w14:paraId="701F9093" w14:textId="77777777" w:rsidR="00B04B18" w:rsidRDefault="00B04B18" w:rsidP="00B04B18">
      <w:pPr>
        <w:pStyle w:val="af5"/>
        <w:numPr>
          <w:ilvl w:val="0"/>
          <w:numId w:val="15"/>
        </w:numPr>
        <w:spacing w:before="120"/>
        <w:ind w:left="690" w:hanging="240"/>
        <w:rPr>
          <w:rFonts w:ascii="宋体" w:eastAsia="宋体" w:hAnsi="Times New Roman"/>
          <w:color w:val="000000"/>
        </w:rPr>
      </w:pPr>
      <w:r w:rsidRPr="00B04B18">
        <w:rPr>
          <w:rFonts w:ascii="宋体" w:eastAsia="宋体" w:hAnsi="Times New Roman" w:hint="eastAsia"/>
          <w:color w:val="000000"/>
        </w:rPr>
        <w:t>为</w:t>
      </w:r>
      <w:r w:rsidRPr="00B04B18">
        <w:rPr>
          <w:rFonts w:ascii="宋体" w:eastAsia="宋体" w:hAnsi="Times New Roman"/>
          <w:color w:val="000000"/>
        </w:rPr>
        <w:t>VMware就其投资一家中国境内的企业移动计算平台解决方案提供商提供法律服务</w:t>
      </w:r>
    </w:p>
    <w:p w14:paraId="1BA0ED50" w14:textId="77777777" w:rsidR="00B04B18" w:rsidRDefault="00B04B18" w:rsidP="00B04B18">
      <w:pPr>
        <w:pStyle w:val="af5"/>
        <w:numPr>
          <w:ilvl w:val="0"/>
          <w:numId w:val="16"/>
        </w:numPr>
        <w:spacing w:before="120"/>
        <w:ind w:left="690" w:hanging="240"/>
        <w:rPr>
          <w:rFonts w:ascii="宋体" w:eastAsia="宋体" w:hAnsi="Times New Roman"/>
          <w:color w:val="000000"/>
        </w:rPr>
      </w:pPr>
      <w:r w:rsidRPr="00B04B18">
        <w:rPr>
          <w:rFonts w:ascii="宋体" w:eastAsia="宋体" w:hAnsi="Times New Roman" w:hint="eastAsia"/>
          <w:color w:val="000000"/>
        </w:rPr>
        <w:t>为一家位于美国加利福尼亚州的生物医疗科技公司就其与一家中国企业在中国设立从事</w:t>
      </w:r>
      <w:r w:rsidRPr="00B04B18">
        <w:rPr>
          <w:rFonts w:ascii="宋体" w:eastAsia="宋体" w:hAnsi="Times New Roman"/>
          <w:color w:val="000000"/>
        </w:rPr>
        <w:t>CAR-T免疫疗法业务的合资公司提供法律服务</w:t>
      </w:r>
    </w:p>
    <w:p w14:paraId="2AA4ED2C" w14:textId="77777777" w:rsidR="00B04B18" w:rsidRDefault="00B04B18" w:rsidP="00B04B18">
      <w:pPr>
        <w:pStyle w:val="af5"/>
        <w:numPr>
          <w:ilvl w:val="0"/>
          <w:numId w:val="17"/>
        </w:numPr>
        <w:spacing w:before="120"/>
        <w:ind w:left="690" w:hanging="240"/>
        <w:rPr>
          <w:rFonts w:ascii="宋体" w:eastAsia="宋体" w:hAnsi="Times New Roman"/>
          <w:color w:val="000000"/>
        </w:rPr>
      </w:pPr>
      <w:r w:rsidRPr="00B04B18">
        <w:rPr>
          <w:rFonts w:ascii="宋体" w:eastAsia="宋体" w:hAnsi="Times New Roman" w:hint="eastAsia"/>
          <w:color w:val="000000"/>
        </w:rPr>
        <w:t>为巴尔博亚水务集团就其拟议收购一家美国电子制造公司提供中国相关法律服务</w:t>
      </w:r>
    </w:p>
    <w:p w14:paraId="644945AB" w14:textId="77777777" w:rsidR="00B04B18" w:rsidRDefault="00B04B18" w:rsidP="00B04B18">
      <w:pPr>
        <w:pStyle w:val="af5"/>
        <w:numPr>
          <w:ilvl w:val="0"/>
          <w:numId w:val="18"/>
        </w:numPr>
        <w:spacing w:before="120"/>
        <w:ind w:left="690" w:hanging="240"/>
        <w:rPr>
          <w:rFonts w:ascii="宋体" w:eastAsia="宋体" w:hAnsi="Times New Roman"/>
          <w:color w:val="000000"/>
        </w:rPr>
      </w:pPr>
      <w:r w:rsidRPr="00B04B18">
        <w:rPr>
          <w:rFonts w:ascii="宋体" w:eastAsia="宋体" w:hAnsi="Times New Roman" w:hint="eastAsia"/>
          <w:color w:val="000000"/>
        </w:rPr>
        <w:t>为摩根士丹利地产基金就其收购一家东莞仓储公司股权，并间接获得一处位于某东莞物流园区的物业的所有权提供法律服务</w:t>
      </w:r>
    </w:p>
    <w:p w14:paraId="1F29E26B" w14:textId="77777777" w:rsidR="00B04B18" w:rsidRDefault="00B04B18" w:rsidP="00B04B18">
      <w:pPr>
        <w:pStyle w:val="af5"/>
        <w:numPr>
          <w:ilvl w:val="0"/>
          <w:numId w:val="19"/>
        </w:numPr>
        <w:spacing w:before="120"/>
        <w:ind w:left="690" w:hanging="240"/>
        <w:rPr>
          <w:rFonts w:ascii="宋体" w:eastAsia="宋体" w:hAnsi="Times New Roman"/>
          <w:color w:val="000000"/>
        </w:rPr>
      </w:pPr>
      <w:r w:rsidRPr="00B04B18">
        <w:rPr>
          <w:rFonts w:ascii="宋体" w:eastAsia="宋体" w:hAnsi="Times New Roman" w:hint="eastAsia"/>
          <w:color w:val="000000"/>
        </w:rPr>
        <w:t>为普洛斯就其收购一家天津物流公司股权，并间接获得一处位于天津空港的物流物业的所有权提供法律服务</w:t>
      </w:r>
    </w:p>
    <w:p w14:paraId="3FB38450" w14:textId="77777777" w:rsidR="00B04B18" w:rsidRDefault="00B04B18" w:rsidP="00B04B18">
      <w:pPr>
        <w:pStyle w:val="af5"/>
        <w:numPr>
          <w:ilvl w:val="0"/>
          <w:numId w:val="20"/>
        </w:numPr>
        <w:spacing w:before="120"/>
        <w:ind w:left="690" w:hanging="240"/>
        <w:rPr>
          <w:rFonts w:ascii="宋体" w:eastAsia="宋体" w:hAnsi="Times New Roman"/>
          <w:color w:val="000000"/>
        </w:rPr>
      </w:pPr>
      <w:r w:rsidRPr="00B04B18">
        <w:rPr>
          <w:rFonts w:ascii="宋体" w:eastAsia="宋体" w:hAnsi="Times New Roman" w:hint="eastAsia"/>
          <w:color w:val="000000"/>
        </w:rPr>
        <w:t>为嘉里建设就其收购香港主要地产发展商之一信和集团持有的一家香港公司股权，并间接获得一处位于广东前海地区的物业的所有权提供法律服务</w:t>
      </w:r>
    </w:p>
    <w:p w14:paraId="27636E3D" w14:textId="77777777" w:rsidR="00B04B18" w:rsidRDefault="00B04B18" w:rsidP="00B04B18">
      <w:pPr>
        <w:pStyle w:val="af5"/>
        <w:numPr>
          <w:ilvl w:val="0"/>
          <w:numId w:val="21"/>
        </w:numPr>
        <w:spacing w:before="120"/>
        <w:ind w:left="690" w:hanging="240"/>
        <w:rPr>
          <w:rFonts w:ascii="宋体" w:eastAsia="宋体" w:hAnsi="Times New Roman"/>
          <w:color w:val="000000"/>
        </w:rPr>
      </w:pPr>
      <w:r w:rsidRPr="00B04B18">
        <w:rPr>
          <w:rFonts w:ascii="宋体" w:eastAsia="宋体" w:hAnsi="Times New Roman" w:hint="eastAsia"/>
          <w:color w:val="000000"/>
        </w:rPr>
        <w:t>为一家香港地产投资机构就其收购深圳世联行集团股份有限公司某境外子公司的多数股份，并间接获得一处位于上海静安区核心区域的某甲级办公楼的所有权提供法律服务</w:t>
      </w:r>
    </w:p>
    <w:p w14:paraId="71814D1B" w14:textId="77777777" w:rsidR="00B04B18" w:rsidRDefault="00B04B18" w:rsidP="00B04B18">
      <w:pPr>
        <w:pStyle w:val="af5"/>
        <w:numPr>
          <w:ilvl w:val="0"/>
          <w:numId w:val="22"/>
        </w:numPr>
        <w:spacing w:before="120"/>
        <w:ind w:left="690" w:hanging="240"/>
        <w:rPr>
          <w:rFonts w:ascii="宋体" w:eastAsia="宋体" w:hAnsi="Times New Roman"/>
          <w:color w:val="000000"/>
        </w:rPr>
      </w:pPr>
      <w:r w:rsidRPr="00B04B18">
        <w:rPr>
          <w:rFonts w:ascii="宋体" w:eastAsia="宋体" w:hAnsi="Times New Roman" w:hint="eastAsia"/>
          <w:color w:val="000000"/>
        </w:rPr>
        <w:t>为中国生物技术股份有限公司就其对一家以色列知名医美技术公司的竞标收购提供法律服务</w:t>
      </w:r>
    </w:p>
    <w:p w14:paraId="1647B924" w14:textId="77777777" w:rsidR="00B04B18" w:rsidRDefault="00B04B18" w:rsidP="00B04B18">
      <w:pPr>
        <w:pStyle w:val="af5"/>
        <w:numPr>
          <w:ilvl w:val="0"/>
          <w:numId w:val="23"/>
        </w:numPr>
        <w:spacing w:before="120"/>
        <w:ind w:left="690" w:hanging="240"/>
        <w:rPr>
          <w:rFonts w:ascii="宋体" w:eastAsia="宋体" w:hAnsi="Times New Roman"/>
          <w:color w:val="000000"/>
        </w:rPr>
      </w:pPr>
      <w:r w:rsidRPr="00B04B18">
        <w:rPr>
          <w:rFonts w:ascii="宋体" w:eastAsia="宋体" w:hAnsi="Times New Roman" w:hint="eastAsia"/>
          <w:color w:val="000000"/>
        </w:rPr>
        <w:t>为一家位于中国北京的基金就其与对普莱克斯旗下物理气相沉积相关业务的竞标收购提供法律服务</w:t>
      </w:r>
    </w:p>
    <w:p w14:paraId="4ED16B71" w14:textId="77777777" w:rsidR="00B04B18" w:rsidRDefault="00B04B18" w:rsidP="00B04B18">
      <w:pPr>
        <w:pStyle w:val="af5"/>
        <w:spacing w:after="0" w:line="480" w:lineRule="auto"/>
        <w:rPr>
          <w:rFonts w:ascii="宋体" w:eastAsia="宋体" w:hAnsi="宋体"/>
          <w:b/>
          <w:sz w:val="24"/>
        </w:rPr>
      </w:pPr>
      <w:r w:rsidRPr="00B04B18">
        <w:rPr>
          <w:rFonts w:ascii="宋体" w:eastAsia="宋体" w:hAnsi="宋体" w:hint="eastAsia"/>
          <w:b/>
          <w:sz w:val="24"/>
        </w:rPr>
        <w:t>教育背景</w:t>
      </w:r>
    </w:p>
    <w:p w14:paraId="036748F7" w14:textId="77777777" w:rsidR="00B04B18" w:rsidRDefault="00B04B18" w:rsidP="00B04B18">
      <w:pPr>
        <w:pStyle w:val="af5"/>
        <w:numPr>
          <w:ilvl w:val="0"/>
          <w:numId w:val="24"/>
        </w:numPr>
        <w:spacing w:before="120"/>
        <w:ind w:left="690" w:hanging="240"/>
        <w:rPr>
          <w:rFonts w:ascii="宋体" w:eastAsia="宋体" w:hAnsi="Times New Roman"/>
          <w:color w:val="000000"/>
        </w:rPr>
      </w:pPr>
      <w:r w:rsidRPr="00B04B18">
        <w:rPr>
          <w:rFonts w:ascii="宋体" w:eastAsia="宋体" w:hAnsi="Times New Roman" w:hint="eastAsia"/>
          <w:color w:val="000000"/>
        </w:rPr>
        <w:t>复旦大学法学院，法学学士，</w:t>
      </w:r>
      <w:r w:rsidRPr="00B04B18">
        <w:rPr>
          <w:rFonts w:ascii="宋体" w:eastAsia="宋体" w:hAnsi="Times New Roman"/>
          <w:color w:val="000000"/>
        </w:rPr>
        <w:t>2009</w:t>
      </w:r>
    </w:p>
    <w:p w14:paraId="6BF7F115" w14:textId="77777777" w:rsidR="00B04B18" w:rsidRDefault="00B04B18" w:rsidP="00B04B18">
      <w:pPr>
        <w:pStyle w:val="af5"/>
        <w:numPr>
          <w:ilvl w:val="0"/>
          <w:numId w:val="25"/>
        </w:numPr>
        <w:spacing w:before="120"/>
        <w:ind w:left="690" w:hanging="240"/>
        <w:rPr>
          <w:rFonts w:ascii="宋体" w:eastAsia="宋体" w:hAnsi="Times New Roman"/>
          <w:color w:val="000000"/>
        </w:rPr>
      </w:pPr>
      <w:r w:rsidRPr="00B04B18">
        <w:rPr>
          <w:rFonts w:ascii="宋体" w:eastAsia="宋体" w:hAnsi="Times New Roman" w:hint="eastAsia"/>
          <w:color w:val="000000"/>
        </w:rPr>
        <w:t>纽约大学法学院，法学硕士，</w:t>
      </w:r>
      <w:r w:rsidRPr="00B04B18">
        <w:rPr>
          <w:rFonts w:ascii="宋体" w:eastAsia="宋体" w:hAnsi="Times New Roman"/>
          <w:color w:val="000000"/>
        </w:rPr>
        <w:t>2015</w:t>
      </w:r>
    </w:p>
    <w:p w14:paraId="7B89F4DD" w14:textId="77777777" w:rsidR="00B04B18" w:rsidRDefault="00B04B18" w:rsidP="00B04B18">
      <w:pPr>
        <w:pStyle w:val="af5"/>
        <w:spacing w:after="0" w:line="480" w:lineRule="auto"/>
        <w:rPr>
          <w:rFonts w:ascii="宋体" w:eastAsia="宋体" w:hAnsi="宋体"/>
          <w:b/>
          <w:sz w:val="24"/>
        </w:rPr>
      </w:pPr>
      <w:r w:rsidRPr="00B04B18">
        <w:rPr>
          <w:rFonts w:ascii="宋体" w:eastAsia="宋体" w:hAnsi="宋体" w:hint="eastAsia"/>
          <w:b/>
          <w:sz w:val="24"/>
        </w:rPr>
        <w:t>执业资格</w:t>
      </w:r>
    </w:p>
    <w:p w14:paraId="1A4469AE" w14:textId="77777777" w:rsidR="00B04B18" w:rsidRDefault="00B04B18" w:rsidP="00B04B18">
      <w:pPr>
        <w:pStyle w:val="af5"/>
        <w:numPr>
          <w:ilvl w:val="0"/>
          <w:numId w:val="26"/>
        </w:numPr>
        <w:spacing w:before="120"/>
        <w:ind w:left="690" w:hanging="240"/>
        <w:rPr>
          <w:rFonts w:ascii="宋体" w:eastAsia="宋体" w:hAnsi="Times New Roman"/>
          <w:color w:val="000000"/>
        </w:rPr>
      </w:pPr>
      <w:r w:rsidRPr="00B04B18">
        <w:rPr>
          <w:rFonts w:ascii="宋体" w:eastAsia="宋体" w:hAnsi="Times New Roman" w:hint="eastAsia"/>
          <w:color w:val="000000"/>
        </w:rPr>
        <w:t>中华人民共和国执业律师</w:t>
      </w:r>
    </w:p>
    <w:p w14:paraId="429406DF" w14:textId="77777777" w:rsidR="00B04B18" w:rsidRDefault="00B04B18" w:rsidP="00B04B18">
      <w:pPr>
        <w:pStyle w:val="af5"/>
        <w:numPr>
          <w:ilvl w:val="0"/>
          <w:numId w:val="27"/>
        </w:numPr>
        <w:spacing w:before="120"/>
        <w:ind w:left="690" w:hanging="240"/>
        <w:rPr>
          <w:rFonts w:ascii="宋体" w:eastAsia="宋体" w:hAnsi="Times New Roman"/>
          <w:color w:val="000000"/>
        </w:rPr>
      </w:pPr>
      <w:r w:rsidRPr="00B04B18">
        <w:rPr>
          <w:rFonts w:ascii="宋体" w:eastAsia="宋体" w:hAnsi="Times New Roman" w:hint="eastAsia"/>
          <w:color w:val="000000"/>
        </w:rPr>
        <w:t>美国纽约州律师资格</w:t>
      </w:r>
    </w:p>
    <w:p w14:paraId="36672880" w14:textId="77777777" w:rsidR="00B04B18" w:rsidRDefault="00B04B18" w:rsidP="00B04B18">
      <w:pPr>
        <w:pStyle w:val="af5"/>
        <w:spacing w:after="0" w:line="480" w:lineRule="auto"/>
        <w:rPr>
          <w:rFonts w:ascii="宋体" w:eastAsia="宋体" w:hAnsi="宋体"/>
          <w:b/>
          <w:sz w:val="24"/>
        </w:rPr>
      </w:pPr>
      <w:r w:rsidRPr="00B04B18">
        <w:rPr>
          <w:rFonts w:ascii="宋体" w:eastAsia="宋体" w:hAnsi="宋体" w:hint="eastAsia"/>
          <w:b/>
          <w:sz w:val="24"/>
        </w:rPr>
        <w:t>职业背景</w:t>
      </w:r>
    </w:p>
    <w:p w14:paraId="4F0A196B" w14:textId="6C45845D" w:rsidR="00A46A04" w:rsidRPr="00B04B18" w:rsidRDefault="00B04B18" w:rsidP="00B04B18">
      <w:pPr>
        <w:pStyle w:val="af5"/>
        <w:numPr>
          <w:ilvl w:val="0"/>
          <w:numId w:val="28"/>
        </w:numPr>
        <w:spacing w:before="120"/>
        <w:ind w:left="690" w:hanging="240"/>
        <w:rPr>
          <w:rFonts w:ascii="宋体" w:eastAsia="宋体" w:hAnsi="Times New Roman"/>
          <w:color w:val="000000"/>
        </w:rPr>
      </w:pPr>
      <w:r w:rsidRPr="00B04B18">
        <w:rPr>
          <w:rFonts w:ascii="宋体" w:eastAsia="宋体" w:hAnsi="Times New Roman" w:hint="eastAsia"/>
          <w:color w:val="000000"/>
        </w:rPr>
        <w:t>张浩律师于</w:t>
      </w:r>
      <w:r w:rsidRPr="00B04B18">
        <w:rPr>
          <w:rFonts w:ascii="宋体" w:eastAsia="宋体" w:hAnsi="Times New Roman"/>
          <w:color w:val="000000"/>
        </w:rPr>
        <w:t>2019年加入方达律师事务所。在此之前，他曾在若干家美国律师事务所和中国律师事务所在上海和北京的办公室工作。</w:t>
      </w:r>
    </w:p>
    <w:sectPr w:rsidR="00A46A04" w:rsidRPr="00B04B1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89336B"/>
    <w:multiLevelType w:val="singleLevel"/>
    <w:tmpl w:val="74B0155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8E61E03"/>
    <w:multiLevelType w:val="singleLevel"/>
    <w:tmpl w:val="4EBE44D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B5C0B7A"/>
    <w:multiLevelType w:val="singleLevel"/>
    <w:tmpl w:val="15AE1F5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C430CBC"/>
    <w:multiLevelType w:val="singleLevel"/>
    <w:tmpl w:val="FCF6FF7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D4B2941"/>
    <w:multiLevelType w:val="singleLevel"/>
    <w:tmpl w:val="52E2FD5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AE86FDE"/>
    <w:multiLevelType w:val="singleLevel"/>
    <w:tmpl w:val="73FAC31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BC92218"/>
    <w:multiLevelType w:val="singleLevel"/>
    <w:tmpl w:val="A4640CA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E1F3EAB"/>
    <w:multiLevelType w:val="singleLevel"/>
    <w:tmpl w:val="125A774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F983B78"/>
    <w:multiLevelType w:val="singleLevel"/>
    <w:tmpl w:val="038EAB9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29B4AB5"/>
    <w:multiLevelType w:val="singleLevel"/>
    <w:tmpl w:val="21F87FD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3595226"/>
    <w:multiLevelType w:val="singleLevel"/>
    <w:tmpl w:val="5442C15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7454036"/>
    <w:multiLevelType w:val="singleLevel"/>
    <w:tmpl w:val="E464587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BC97DE6"/>
    <w:multiLevelType w:val="singleLevel"/>
    <w:tmpl w:val="8CAE9BA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D084C0B"/>
    <w:multiLevelType w:val="singleLevel"/>
    <w:tmpl w:val="C1DEDC3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E574882"/>
    <w:multiLevelType w:val="singleLevel"/>
    <w:tmpl w:val="37D67D1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37F188B"/>
    <w:multiLevelType w:val="singleLevel"/>
    <w:tmpl w:val="946A2D3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7AB2943"/>
    <w:multiLevelType w:val="singleLevel"/>
    <w:tmpl w:val="589820F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D9510C0"/>
    <w:multiLevelType w:val="singleLevel"/>
    <w:tmpl w:val="83E6870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0353B9F"/>
    <w:multiLevelType w:val="singleLevel"/>
    <w:tmpl w:val="83E6870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0447595"/>
    <w:multiLevelType w:val="singleLevel"/>
    <w:tmpl w:val="4ADC4C8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4631F21"/>
    <w:multiLevelType w:val="singleLevel"/>
    <w:tmpl w:val="6BE0F7C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B4F2BEE"/>
    <w:multiLevelType w:val="singleLevel"/>
    <w:tmpl w:val="4CC4837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A755BB4"/>
    <w:multiLevelType w:val="singleLevel"/>
    <w:tmpl w:val="69E851A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EE21684"/>
    <w:multiLevelType w:val="singleLevel"/>
    <w:tmpl w:val="62E8E77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3084F79"/>
    <w:multiLevelType w:val="singleLevel"/>
    <w:tmpl w:val="C3F8B72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3E01B26"/>
    <w:multiLevelType w:val="singleLevel"/>
    <w:tmpl w:val="C17677B8"/>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15"/>
  </w:num>
  <w:num w:numId="3">
    <w:abstractNumId w:val="12"/>
  </w:num>
  <w:num w:numId="4">
    <w:abstractNumId w:val="13"/>
  </w:num>
  <w:num w:numId="5">
    <w:abstractNumId w:val="18"/>
  </w:num>
  <w:num w:numId="6">
    <w:abstractNumId w:val="7"/>
  </w:num>
  <w:num w:numId="7">
    <w:abstractNumId w:val="9"/>
  </w:num>
  <w:num w:numId="8">
    <w:abstractNumId w:val="17"/>
  </w:num>
  <w:num w:numId="9">
    <w:abstractNumId w:val="22"/>
  </w:num>
  <w:num w:numId="10">
    <w:abstractNumId w:val="10"/>
  </w:num>
  <w:num w:numId="11">
    <w:abstractNumId w:val="21"/>
  </w:num>
  <w:num w:numId="12">
    <w:abstractNumId w:val="2"/>
  </w:num>
  <w:num w:numId="13">
    <w:abstractNumId w:val="0"/>
  </w:num>
  <w:num w:numId="14">
    <w:abstractNumId w:val="1"/>
  </w:num>
  <w:num w:numId="15">
    <w:abstractNumId w:val="6"/>
  </w:num>
  <w:num w:numId="16">
    <w:abstractNumId w:val="11"/>
  </w:num>
  <w:num w:numId="17">
    <w:abstractNumId w:val="27"/>
  </w:num>
  <w:num w:numId="18">
    <w:abstractNumId w:val="8"/>
  </w:num>
  <w:num w:numId="19">
    <w:abstractNumId w:val="5"/>
  </w:num>
  <w:num w:numId="20">
    <w:abstractNumId w:val="4"/>
  </w:num>
  <w:num w:numId="21">
    <w:abstractNumId w:val="16"/>
  </w:num>
  <w:num w:numId="22">
    <w:abstractNumId w:val="3"/>
  </w:num>
  <w:num w:numId="23">
    <w:abstractNumId w:val="23"/>
  </w:num>
  <w:num w:numId="24">
    <w:abstractNumId w:val="26"/>
  </w:num>
  <w:num w:numId="25">
    <w:abstractNumId w:val="24"/>
  </w:num>
  <w:num w:numId="26">
    <w:abstractNumId w:val="25"/>
  </w:num>
  <w:num w:numId="27">
    <w:abstractNumId w:val="19"/>
  </w:num>
  <w:num w:numId="2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4B1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04B18"/>
    <w:pPr>
      <w:spacing w:after="120"/>
    </w:pPr>
  </w:style>
  <w:style w:type="character" w:customStyle="1" w:styleId="af6">
    <w:name w:val="正文文本 字符"/>
    <w:basedOn w:val="a0"/>
    <w:link w:val="af5"/>
    <w:uiPriority w:val="99"/>
    <w:rsid w:val="00B04B1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3491EA-86E1-4E59-88EE-67B462749D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161</Words>
  <Characters>920</Characters>
  <Application>Microsoft Office Word</Application>
  <DocSecurity>0</DocSecurity>
  <Lines>7</Lines>
  <Paragraphs>2</Paragraphs>
  <ScaleCrop>false</ScaleCrop>
  <Company/>
  <LinksUpToDate>false</LinksUpToDate>
  <CharactersWithSpaces>1079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2026-08-20T00:14:00Z</dcterms:created>
  <dcterms:modified xsi:type="dcterms:W3CDTF">2026-08-20T00:14:00Z</dcterms:modified>
</cp:coreProperties>
</file>