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53399DF" w:rsidR="0049405C" w:rsidRPr="00187BAA" w:rsidRDefault="00EC468A" w:rsidP="00EC468A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EC468A">
              <w:rPr>
                <w:rFonts w:ascii="宋体" w:eastAsia="宋体" w:hAnsi="Times New Roman" w:hint="eastAsia"/>
                <w:b/>
                <w:color w:val="000000"/>
                <w:sz w:val="48"/>
              </w:rPr>
              <w:t>张珏菡</w:t>
            </w:r>
            <w:bookmarkEnd w:id="0"/>
          </w:p>
          <w:p w14:paraId="706EB16B" w14:textId="67A2E670" w:rsidR="0049405C" w:rsidRPr="00187BAA" w:rsidRDefault="00EC468A" w:rsidP="00EC468A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EC468A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6F6F3C23" w:rsidR="0049405C" w:rsidRPr="00187BAA" w:rsidRDefault="00EC468A" w:rsidP="00EC468A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EC468A">
              <w:rPr>
                <w:rFonts w:ascii="宋体" w:eastAsia="宋体" w:hAnsi="Times New Roman"/>
                <w:color w:val="000000"/>
              </w:rPr>
              <w:t xml:space="preserve">+86 21 6263 5866 </w:t>
            </w:r>
            <w:bookmarkEnd w:id="3"/>
          </w:p>
          <w:p w14:paraId="4F910ACA" w14:textId="196308AC" w:rsidR="0049405C" w:rsidRPr="00187BAA" w:rsidRDefault="00EC468A" w:rsidP="00EC468A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EC468A">
              <w:rPr>
                <w:rFonts w:ascii="宋体" w:eastAsia="宋体" w:hAnsi="Times New Roman"/>
                <w:color w:val="000000"/>
              </w:rPr>
              <w:t>sylvia.zhang@fangdalaw.com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4AA0DFF" w:rsidR="0049405C" w:rsidRPr="00187BAA" w:rsidRDefault="00EC468A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AE7D8B0" wp14:editId="3C459E6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7506F00" w:rsidR="009465FB" w:rsidRPr="00187BAA" w:rsidRDefault="00EC468A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EC468A">
              <w:rPr>
                <w:rFonts w:ascii="宋体" w:eastAsia="宋体" w:hAnsi="Times New Roman" w:hint="eastAsia"/>
                <w:color w:val="000000"/>
                <w:szCs w:val="21"/>
              </w:rPr>
              <w:t>张珏菡律师的主要执业领域为债务重组、破产重整、破产清算、强制清算及自行清算、跨境破产等。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5847A7B" w14:textId="77777777" w:rsidR="00EC468A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BED4850" w14:textId="77777777" w:rsidR="00EC468A" w:rsidRDefault="00EC468A" w:rsidP="00EC468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C468A">
        <w:rPr>
          <w:rFonts w:ascii="宋体" w:eastAsia="宋体" w:hAnsi="宋体" w:hint="eastAsia"/>
          <w:b/>
          <w:sz w:val="24"/>
        </w:rPr>
        <w:t>近期代理的主要案件</w:t>
      </w:r>
    </w:p>
    <w:p w14:paraId="428B4D7B" w14:textId="77777777" w:rsidR="00EC468A" w:rsidRDefault="00EC468A" w:rsidP="00EC468A">
      <w:pPr>
        <w:pStyle w:val="af5"/>
        <w:spacing w:before="12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作为破产重整及清算管理人</w:t>
      </w:r>
    </w:p>
    <w:p w14:paraId="3A1CA95A" w14:textId="77777777" w:rsidR="00EC468A" w:rsidRDefault="00EC468A" w:rsidP="00EC468A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作为管理人成员参与大连船舶重工集团海洋工程有限公司重整案</w:t>
      </w:r>
    </w:p>
    <w:p w14:paraId="015CCFE8" w14:textId="77777777" w:rsidR="00EC468A" w:rsidRDefault="00EC468A" w:rsidP="00EC468A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作为临时管理人成员参与中科建设开发总公司预重整案</w:t>
      </w:r>
    </w:p>
    <w:p w14:paraId="7032D082" w14:textId="77777777" w:rsidR="00EC468A" w:rsidRDefault="00EC468A" w:rsidP="00EC468A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作为管理人成员参与河南新飞电器有限公司合并重整案</w:t>
      </w:r>
    </w:p>
    <w:p w14:paraId="39C20D3F" w14:textId="77777777" w:rsidR="00EC468A" w:rsidRDefault="00EC468A" w:rsidP="00EC468A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作为管理人成员参与四川托普软件投资股份有限公司重整案</w:t>
      </w:r>
    </w:p>
    <w:p w14:paraId="0D21598C" w14:textId="77777777" w:rsidR="00EC468A" w:rsidRDefault="00EC468A" w:rsidP="00EC468A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作为管理人成员参与上海超日太阳能科技股份有限公司重整案</w:t>
      </w:r>
    </w:p>
    <w:p w14:paraId="3B909EEA" w14:textId="77777777" w:rsidR="00EC468A" w:rsidRDefault="00EC468A" w:rsidP="00EC468A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作为管理人成员参与浙江中力控股集团有限公司合并重整案</w:t>
      </w:r>
    </w:p>
    <w:p w14:paraId="6B528FD1" w14:textId="77777777" w:rsidR="00EC468A" w:rsidRDefault="00EC468A" w:rsidP="00EC468A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作为管理人成员参与南通太平洋海洋工程有限公司重整案</w:t>
      </w:r>
    </w:p>
    <w:p w14:paraId="5F64DF09" w14:textId="77777777" w:rsidR="00EC468A" w:rsidRDefault="00EC468A" w:rsidP="00EC468A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作为管理人成员参与重庆钢铁股份有限公重整案</w:t>
      </w:r>
    </w:p>
    <w:p w14:paraId="18C639C2" w14:textId="77777777" w:rsidR="00EC468A" w:rsidRDefault="00EC468A" w:rsidP="00EC468A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作为管理人成员参与江苏舜天船舶股份有限公司破产重整案</w:t>
      </w:r>
    </w:p>
    <w:p w14:paraId="307DFD30" w14:textId="77777777" w:rsidR="00EC468A" w:rsidRDefault="00EC468A" w:rsidP="00EC468A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作为管理人成员参与东北特殊钢铁集团有限公司破产重整案</w:t>
      </w:r>
    </w:p>
    <w:p w14:paraId="0179C1F0" w14:textId="77777777" w:rsidR="00EC468A" w:rsidRDefault="00EC468A" w:rsidP="00EC468A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作为管理人成员参与中国华源集团有限公司破产清算案</w:t>
      </w:r>
    </w:p>
    <w:p w14:paraId="003D4873" w14:textId="77777777" w:rsidR="00EC468A" w:rsidRDefault="00EC468A" w:rsidP="00EC468A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作为管理人成员参与上海华信国际集团有限公司合并破产清算案</w:t>
      </w:r>
    </w:p>
    <w:p w14:paraId="022F3469" w14:textId="77777777" w:rsidR="00EC468A" w:rsidRDefault="00EC468A" w:rsidP="00EC468A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作为管理人成员参与上海鼎企商贸有限公司破产清算案等</w:t>
      </w:r>
      <w:r w:rsidRPr="00EC468A">
        <w:rPr>
          <w:rFonts w:ascii="宋体" w:eastAsia="宋体" w:hAnsi="Times New Roman"/>
          <w:color w:val="000000"/>
        </w:rPr>
        <w:t>20几家公司破产清算案件</w:t>
      </w:r>
    </w:p>
    <w:p w14:paraId="266FA0C7" w14:textId="77777777" w:rsidR="00EC468A" w:rsidRDefault="00EC468A" w:rsidP="00EC468A">
      <w:pPr>
        <w:pStyle w:val="af5"/>
        <w:spacing w:before="12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代表债权人参与破产程序</w:t>
      </w:r>
    </w:p>
    <w:p w14:paraId="100B1B6C" w14:textId="77777777" w:rsidR="00EC468A" w:rsidRDefault="00EC468A" w:rsidP="00EC468A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代表</w:t>
      </w:r>
      <w:r w:rsidRPr="00EC468A">
        <w:rPr>
          <w:rFonts w:ascii="宋体" w:eastAsia="宋体" w:hAnsi="Times New Roman"/>
          <w:color w:val="000000"/>
        </w:rPr>
        <w:t>PT Indonesia Power参与北方重工集团破产重整</w:t>
      </w:r>
    </w:p>
    <w:p w14:paraId="637366DB" w14:textId="77777777" w:rsidR="00EC468A" w:rsidRDefault="00EC468A" w:rsidP="00EC468A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代表汇丰银行新加坡分行参与山东天圆铜业破产重整案</w:t>
      </w:r>
    </w:p>
    <w:p w14:paraId="4282015A" w14:textId="77777777" w:rsidR="00EC468A" w:rsidRDefault="00EC468A" w:rsidP="00EC468A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代表德意志银行上海分行参与同业煤化破产重整案</w:t>
      </w:r>
    </w:p>
    <w:p w14:paraId="4A2CBDD1" w14:textId="77777777" w:rsidR="00EC468A" w:rsidRDefault="00EC468A" w:rsidP="00EC468A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代表苏格兰皇家银行参与其在境内投资子公司的清算</w:t>
      </w:r>
    </w:p>
    <w:p w14:paraId="606218A7" w14:textId="77777777" w:rsidR="00EC468A" w:rsidRDefault="00EC468A" w:rsidP="00EC468A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代表澳大利亚国家银行参与其债务人在境内的破产清算程序</w:t>
      </w:r>
    </w:p>
    <w:p w14:paraId="564D666D" w14:textId="77777777" w:rsidR="00EC468A" w:rsidRDefault="00EC468A" w:rsidP="00EC468A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代表花旗银行参与中江控股破产清算案</w:t>
      </w:r>
    </w:p>
    <w:p w14:paraId="1F949261" w14:textId="77777777" w:rsidR="00EC468A" w:rsidRDefault="00EC468A" w:rsidP="00EC468A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代表日本阿自倍尔公司参与上海穆雷破产清算案</w:t>
      </w:r>
    </w:p>
    <w:p w14:paraId="752C13FB" w14:textId="77777777" w:rsidR="00EC468A" w:rsidRDefault="00EC468A" w:rsidP="00EC468A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代表</w:t>
      </w:r>
      <w:r w:rsidRPr="00EC468A">
        <w:rPr>
          <w:rFonts w:ascii="宋体" w:eastAsia="宋体" w:hAnsi="Times New Roman"/>
          <w:color w:val="000000"/>
        </w:rPr>
        <w:t>FTI Consulting, Inc.参与江西赛维破产重整案</w:t>
      </w:r>
    </w:p>
    <w:p w14:paraId="38AF2FED" w14:textId="77777777" w:rsidR="00EC468A" w:rsidRDefault="00EC468A" w:rsidP="00EC468A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代表西门子中国参与其境内子公司清算案</w:t>
      </w:r>
    </w:p>
    <w:p w14:paraId="6300FF9E" w14:textId="77777777" w:rsidR="00EC468A" w:rsidRDefault="00EC468A" w:rsidP="00EC468A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代表上海名城控股有限公司参与道格拉斯洋酒破产清算案</w:t>
      </w:r>
    </w:p>
    <w:p w14:paraId="6FECCD3B" w14:textId="77777777" w:rsidR="00EC468A" w:rsidRDefault="00EC468A" w:rsidP="00EC468A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代表</w:t>
      </w:r>
      <w:r w:rsidRPr="00EC468A">
        <w:rPr>
          <w:rFonts w:ascii="宋体" w:eastAsia="宋体" w:hAnsi="Times New Roman"/>
          <w:color w:val="000000"/>
        </w:rPr>
        <w:t>Valmet. Inc参与浙江普瑞克纸业破产清算案</w:t>
      </w:r>
    </w:p>
    <w:p w14:paraId="64EB5FD3" w14:textId="77777777" w:rsidR="00EC468A" w:rsidRDefault="00EC468A" w:rsidP="00EC468A">
      <w:pPr>
        <w:pStyle w:val="af5"/>
        <w:spacing w:before="12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作为债务人法律顾问参与重整及债务重组</w:t>
      </w:r>
    </w:p>
    <w:p w14:paraId="47DF110A" w14:textId="77777777" w:rsidR="00EC468A" w:rsidRDefault="00EC468A" w:rsidP="00EC468A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作为债务人法律顾问参与江苏霞客环保色纺股份有限公司重整</w:t>
      </w:r>
    </w:p>
    <w:p w14:paraId="04BD55CC" w14:textId="77777777" w:rsidR="00EC468A" w:rsidRDefault="00EC468A" w:rsidP="00EC468A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作为债务人法律顾问参与上海悦合置业有限公司债务重组</w:t>
      </w:r>
    </w:p>
    <w:p w14:paraId="4211CA49" w14:textId="77777777" w:rsidR="00EC468A" w:rsidRDefault="00EC468A" w:rsidP="00EC468A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作为债务人法律顾问参与绿地集团旗下子公司债务重组</w:t>
      </w:r>
    </w:p>
    <w:p w14:paraId="1A650F62" w14:textId="77777777" w:rsidR="00EC468A" w:rsidRDefault="00EC468A" w:rsidP="00EC468A">
      <w:pPr>
        <w:pStyle w:val="af5"/>
        <w:spacing w:before="12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作为受托管理人法律顾问参与债券违约案件</w:t>
      </w:r>
    </w:p>
    <w:p w14:paraId="699142E7" w14:textId="77777777" w:rsidR="00EC468A" w:rsidRDefault="00EC468A" w:rsidP="00EC468A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代表德邦证券股份有限公司就处理“</w:t>
      </w:r>
      <w:r w:rsidRPr="00EC468A">
        <w:rPr>
          <w:rFonts w:ascii="宋体" w:eastAsia="宋体" w:hAnsi="Times New Roman"/>
          <w:color w:val="000000"/>
        </w:rPr>
        <w:t>14富贵鸟</w:t>
      </w:r>
      <w:r w:rsidRPr="00EC468A">
        <w:rPr>
          <w:rFonts w:ascii="宋体" w:eastAsia="宋体" w:hAnsi="Times New Roman"/>
          <w:color w:val="000000"/>
        </w:rPr>
        <w:t>”</w:t>
      </w:r>
      <w:r w:rsidRPr="00EC468A">
        <w:rPr>
          <w:rFonts w:ascii="宋体" w:eastAsia="宋体" w:hAnsi="Times New Roman"/>
          <w:color w:val="000000"/>
        </w:rPr>
        <w:t>债券违约提供法律咨询</w:t>
      </w:r>
    </w:p>
    <w:p w14:paraId="6C3D353F" w14:textId="77777777" w:rsidR="00EC468A" w:rsidRDefault="00EC468A" w:rsidP="00EC468A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代表国泰君安证券股份有限公司就处理“</w:t>
      </w:r>
      <w:r w:rsidRPr="00EC468A">
        <w:rPr>
          <w:rFonts w:ascii="宋体" w:eastAsia="宋体" w:hAnsi="Times New Roman"/>
          <w:color w:val="000000"/>
        </w:rPr>
        <w:t>15五洋债</w:t>
      </w:r>
      <w:r w:rsidRPr="00EC468A">
        <w:rPr>
          <w:rFonts w:ascii="宋体" w:eastAsia="宋体" w:hAnsi="Times New Roman"/>
          <w:color w:val="000000"/>
        </w:rPr>
        <w:t>”</w:t>
      </w:r>
      <w:r w:rsidRPr="00EC468A">
        <w:rPr>
          <w:rFonts w:ascii="宋体" w:eastAsia="宋体" w:hAnsi="Times New Roman"/>
          <w:color w:val="000000"/>
        </w:rPr>
        <w:t xml:space="preserve"> 债券违约提供法律咨询</w:t>
      </w:r>
    </w:p>
    <w:p w14:paraId="1965E81C" w14:textId="77777777" w:rsidR="00EC468A" w:rsidRDefault="00EC468A" w:rsidP="00EC468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C468A">
        <w:rPr>
          <w:rFonts w:ascii="宋体" w:eastAsia="宋体" w:hAnsi="宋体" w:hint="eastAsia"/>
          <w:b/>
          <w:sz w:val="24"/>
        </w:rPr>
        <w:t>教育背景</w:t>
      </w:r>
    </w:p>
    <w:p w14:paraId="2A26D971" w14:textId="77777777" w:rsidR="00EC468A" w:rsidRDefault="00EC468A" w:rsidP="00EC468A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中国劳动关系学院，法学学士</w:t>
      </w:r>
    </w:p>
    <w:p w14:paraId="0A0CE34C" w14:textId="77777777" w:rsidR="00EC468A" w:rsidRDefault="00EC468A" w:rsidP="00EC468A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英国伦敦大学学院，法学硕士</w:t>
      </w:r>
    </w:p>
    <w:p w14:paraId="4EDBA23F" w14:textId="77777777" w:rsidR="00EC468A" w:rsidRDefault="00EC468A" w:rsidP="00EC468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C468A">
        <w:rPr>
          <w:rFonts w:ascii="宋体" w:eastAsia="宋体" w:hAnsi="宋体" w:hint="eastAsia"/>
          <w:b/>
          <w:sz w:val="24"/>
        </w:rPr>
        <w:t>执业资格</w:t>
      </w:r>
    </w:p>
    <w:p w14:paraId="0C0E23F2" w14:textId="77777777" w:rsidR="00EC468A" w:rsidRDefault="00EC468A" w:rsidP="00EC468A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中华人民共和国执业律师</w:t>
      </w:r>
    </w:p>
    <w:p w14:paraId="5C5BCB05" w14:textId="77777777" w:rsidR="00EC468A" w:rsidRDefault="00EC468A" w:rsidP="00EC468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EC468A">
        <w:rPr>
          <w:rFonts w:ascii="宋体" w:eastAsia="宋体" w:hAnsi="宋体" w:hint="eastAsia"/>
          <w:b/>
          <w:sz w:val="24"/>
        </w:rPr>
        <w:t>职业背景</w:t>
      </w:r>
    </w:p>
    <w:p w14:paraId="4F0A196B" w14:textId="33AF4055" w:rsidR="00A46A04" w:rsidRPr="00EC468A" w:rsidRDefault="00EC468A" w:rsidP="00EC468A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EC468A">
        <w:rPr>
          <w:rFonts w:ascii="宋体" w:eastAsia="宋体" w:hAnsi="Times New Roman" w:hint="eastAsia"/>
          <w:color w:val="000000"/>
        </w:rPr>
        <w:t>张珏菡律师</w:t>
      </w:r>
      <w:r w:rsidRPr="00EC468A">
        <w:rPr>
          <w:rFonts w:ascii="宋体" w:eastAsia="宋体" w:hAnsi="Times New Roman"/>
          <w:color w:val="000000"/>
        </w:rPr>
        <w:t>2018年加入方达律师事务所。在加入方达律师事务所之前，张珏菡律师于2012年至2018年之间就职于北京市金杜律师事务所上海分所破产重组团队。</w:t>
      </w:r>
    </w:p>
    <w:sectPr w:rsidR="00A46A04" w:rsidRPr="00EC468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77AA6"/>
    <w:multiLevelType w:val="singleLevel"/>
    <w:tmpl w:val="1A7080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0A558E"/>
    <w:multiLevelType w:val="singleLevel"/>
    <w:tmpl w:val="A3E2A7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554DCD"/>
    <w:multiLevelType w:val="singleLevel"/>
    <w:tmpl w:val="214825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73B5968"/>
    <w:multiLevelType w:val="singleLevel"/>
    <w:tmpl w:val="337210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5216E7"/>
    <w:multiLevelType w:val="singleLevel"/>
    <w:tmpl w:val="1E168F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F453ED3"/>
    <w:multiLevelType w:val="singleLevel"/>
    <w:tmpl w:val="6E8C8B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405FF6"/>
    <w:multiLevelType w:val="singleLevel"/>
    <w:tmpl w:val="F3FA86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ED4746"/>
    <w:multiLevelType w:val="singleLevel"/>
    <w:tmpl w:val="559237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3B4B00"/>
    <w:multiLevelType w:val="singleLevel"/>
    <w:tmpl w:val="069A8D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38D0B3E"/>
    <w:multiLevelType w:val="singleLevel"/>
    <w:tmpl w:val="E4C048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DAB4599"/>
    <w:multiLevelType w:val="singleLevel"/>
    <w:tmpl w:val="34B428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64F330E"/>
    <w:multiLevelType w:val="singleLevel"/>
    <w:tmpl w:val="9B2EDC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7056D44"/>
    <w:multiLevelType w:val="singleLevel"/>
    <w:tmpl w:val="F326A5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7590153"/>
    <w:multiLevelType w:val="singleLevel"/>
    <w:tmpl w:val="66068B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8380CD1"/>
    <w:multiLevelType w:val="singleLevel"/>
    <w:tmpl w:val="CA84E6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B6C69E1"/>
    <w:multiLevelType w:val="singleLevel"/>
    <w:tmpl w:val="1422A9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E3F3018"/>
    <w:multiLevelType w:val="singleLevel"/>
    <w:tmpl w:val="12D4A4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0C634CD"/>
    <w:multiLevelType w:val="singleLevel"/>
    <w:tmpl w:val="62E6A9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0F401BF"/>
    <w:multiLevelType w:val="singleLevel"/>
    <w:tmpl w:val="47B685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30A1E5C"/>
    <w:multiLevelType w:val="singleLevel"/>
    <w:tmpl w:val="82463B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4802C16"/>
    <w:multiLevelType w:val="singleLevel"/>
    <w:tmpl w:val="09B24B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0B73586"/>
    <w:multiLevelType w:val="singleLevel"/>
    <w:tmpl w:val="A0CACD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1E46630"/>
    <w:multiLevelType w:val="singleLevel"/>
    <w:tmpl w:val="20B04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4807114"/>
    <w:multiLevelType w:val="singleLevel"/>
    <w:tmpl w:val="F8B26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7017BFB"/>
    <w:multiLevelType w:val="singleLevel"/>
    <w:tmpl w:val="CA84E6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A17651B"/>
    <w:multiLevelType w:val="singleLevel"/>
    <w:tmpl w:val="A1DA9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A302F0E"/>
    <w:multiLevelType w:val="singleLevel"/>
    <w:tmpl w:val="7BC6F9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06262EF"/>
    <w:multiLevelType w:val="singleLevel"/>
    <w:tmpl w:val="9702CF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6B57259"/>
    <w:multiLevelType w:val="singleLevel"/>
    <w:tmpl w:val="BEFA22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8C81F3D"/>
    <w:multiLevelType w:val="singleLevel"/>
    <w:tmpl w:val="1E2A71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DF523EE"/>
    <w:multiLevelType w:val="singleLevel"/>
    <w:tmpl w:val="6DE43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0390A86"/>
    <w:multiLevelType w:val="singleLevel"/>
    <w:tmpl w:val="DEE69C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4BF253E"/>
    <w:multiLevelType w:val="singleLevel"/>
    <w:tmpl w:val="7CF678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74A3249"/>
    <w:multiLevelType w:val="singleLevel"/>
    <w:tmpl w:val="91EC98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6"/>
  </w:num>
  <w:num w:numId="3">
    <w:abstractNumId w:val="7"/>
  </w:num>
  <w:num w:numId="4">
    <w:abstractNumId w:val="28"/>
  </w:num>
  <w:num w:numId="5">
    <w:abstractNumId w:val="4"/>
  </w:num>
  <w:num w:numId="6">
    <w:abstractNumId w:val="31"/>
  </w:num>
  <w:num w:numId="7">
    <w:abstractNumId w:val="24"/>
  </w:num>
  <w:num w:numId="8">
    <w:abstractNumId w:val="35"/>
  </w:num>
  <w:num w:numId="9">
    <w:abstractNumId w:val="22"/>
  </w:num>
  <w:num w:numId="10">
    <w:abstractNumId w:val="9"/>
  </w:num>
  <w:num w:numId="11">
    <w:abstractNumId w:val="12"/>
  </w:num>
  <w:num w:numId="12">
    <w:abstractNumId w:val="8"/>
  </w:num>
  <w:num w:numId="13">
    <w:abstractNumId w:val="21"/>
  </w:num>
  <w:num w:numId="14">
    <w:abstractNumId w:val="34"/>
  </w:num>
  <w:num w:numId="15">
    <w:abstractNumId w:val="33"/>
  </w:num>
  <w:num w:numId="16">
    <w:abstractNumId w:val="10"/>
  </w:num>
  <w:num w:numId="17">
    <w:abstractNumId w:val="19"/>
  </w:num>
  <w:num w:numId="18">
    <w:abstractNumId w:val="20"/>
  </w:num>
  <w:num w:numId="19">
    <w:abstractNumId w:val="23"/>
  </w:num>
  <w:num w:numId="20">
    <w:abstractNumId w:val="27"/>
  </w:num>
  <w:num w:numId="21">
    <w:abstractNumId w:val="3"/>
  </w:num>
  <w:num w:numId="22">
    <w:abstractNumId w:val="29"/>
  </w:num>
  <w:num w:numId="23">
    <w:abstractNumId w:val="13"/>
  </w:num>
  <w:num w:numId="24">
    <w:abstractNumId w:val="32"/>
  </w:num>
  <w:num w:numId="25">
    <w:abstractNumId w:val="2"/>
  </w:num>
  <w:num w:numId="26">
    <w:abstractNumId w:val="6"/>
  </w:num>
  <w:num w:numId="27">
    <w:abstractNumId w:val="25"/>
  </w:num>
  <w:num w:numId="28">
    <w:abstractNumId w:val="30"/>
  </w:num>
  <w:num w:numId="29">
    <w:abstractNumId w:val="1"/>
  </w:num>
  <w:num w:numId="30">
    <w:abstractNumId w:val="17"/>
  </w:num>
  <w:num w:numId="31">
    <w:abstractNumId w:val="18"/>
  </w:num>
  <w:num w:numId="32">
    <w:abstractNumId w:val="5"/>
  </w:num>
  <w:num w:numId="33">
    <w:abstractNumId w:val="0"/>
  </w:num>
  <w:num w:numId="34">
    <w:abstractNumId w:val="14"/>
  </w:num>
  <w:num w:numId="35">
    <w:abstractNumId w:val="15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EC468A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C468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C468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3D288CA-2BCB-4161-989E-9F4D57AE7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2026-10-25T01:52:00Z</dcterms:created>
  <dcterms:modified xsi:type="dcterms:W3CDTF">2026-10-25T01:52:00Z</dcterms:modified>
</cp:coreProperties>
</file>