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21503B" w:rsidR="0049405C" w:rsidRPr="00187BAA" w:rsidRDefault="00582323" w:rsidP="00582323">
            <w:pPr>
              <w:spacing w:line="720" w:lineRule="auto"/>
              <w:rPr>
                <w:rFonts w:ascii="宋体" w:eastAsia="宋体" w:hAnsi="宋体"/>
                <w:color w:val="545551"/>
              </w:rPr>
            </w:pPr>
            <w:bookmarkStart w:id="0" w:name="xingming"/>
            <w:bookmarkStart w:id="1" w:name="_GoBack"/>
            <w:bookmarkEnd w:id="1"/>
            <w:r w:rsidRPr="00582323">
              <w:rPr>
                <w:rFonts w:ascii="宋体" w:eastAsia="宋体" w:hAnsi="Times New Roman" w:hint="eastAsia"/>
                <w:b/>
                <w:color w:val="000000"/>
                <w:sz w:val="48"/>
              </w:rPr>
              <w:t>冯晓君</w:t>
            </w:r>
            <w:bookmarkEnd w:id="0"/>
          </w:p>
          <w:p w14:paraId="706EB16B" w14:textId="6E0FC790" w:rsidR="0049405C" w:rsidRPr="00187BAA" w:rsidRDefault="00582323" w:rsidP="00582323">
            <w:pPr>
              <w:spacing w:line="360" w:lineRule="auto"/>
              <w:rPr>
                <w:rFonts w:ascii="宋体" w:eastAsia="宋体" w:hAnsi="宋体"/>
                <w:b/>
                <w:bCs/>
                <w:color w:val="545551"/>
              </w:rPr>
            </w:pPr>
            <w:bookmarkStart w:id="2" w:name="didian"/>
            <w:r w:rsidRPr="00582323">
              <w:rPr>
                <w:rFonts w:ascii="宋体" w:eastAsia="宋体" w:hAnsi="Times New Roman" w:hint="eastAsia"/>
                <w:b/>
                <w:bCs/>
                <w:color w:val="000000"/>
              </w:rPr>
              <w:t>资深律师·北京</w:t>
            </w:r>
            <w:bookmarkEnd w:id="2"/>
          </w:p>
          <w:p w14:paraId="6199424A" w14:textId="6E67E13C" w:rsidR="0049405C" w:rsidRPr="00187BAA" w:rsidRDefault="00582323" w:rsidP="00582323">
            <w:pPr>
              <w:spacing w:line="360" w:lineRule="auto"/>
              <w:rPr>
                <w:rFonts w:ascii="宋体" w:eastAsia="宋体" w:hAnsi="宋体"/>
                <w:color w:val="545551"/>
              </w:rPr>
            </w:pPr>
            <w:bookmarkStart w:id="3" w:name="dianhua"/>
            <w:r w:rsidRPr="00582323">
              <w:rPr>
                <w:rFonts w:ascii="宋体" w:eastAsia="宋体" w:hAnsi="Times New Roman"/>
                <w:color w:val="000000"/>
              </w:rPr>
              <w:t>+86 10 5900 7441</w:t>
            </w:r>
            <w:bookmarkEnd w:id="3"/>
          </w:p>
          <w:p w14:paraId="4F910ACA" w14:textId="2238B9CD" w:rsidR="0049405C" w:rsidRPr="00187BAA" w:rsidRDefault="00582323" w:rsidP="00582323">
            <w:pPr>
              <w:spacing w:line="360" w:lineRule="auto"/>
              <w:rPr>
                <w:rFonts w:ascii="宋体" w:eastAsia="宋体" w:hAnsi="宋体"/>
                <w:color w:val="000000"/>
              </w:rPr>
            </w:pPr>
            <w:bookmarkStart w:id="4" w:name="youxiang"/>
            <w:r w:rsidRPr="00582323">
              <w:rPr>
                <w:rFonts w:ascii="宋体" w:eastAsia="宋体" w:hAnsi="Times New Roman"/>
                <w:color w:val="000000"/>
              </w:rPr>
              <w:t>shirley.feng@fangdalaw.com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E24966" w:rsidR="0049405C" w:rsidRPr="00187BAA" w:rsidRDefault="0058232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2693BD" wp14:editId="0E2E9F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3CC2D0" w:rsidR="009465FB" w:rsidRPr="00187BAA" w:rsidRDefault="00582323" w:rsidP="007177F3">
            <w:pPr>
              <w:rPr>
                <w:rFonts w:ascii="宋体" w:eastAsia="宋体" w:hAnsi="宋体"/>
                <w:color w:val="000000"/>
                <w:szCs w:val="21"/>
              </w:rPr>
            </w:pPr>
            <w:bookmarkStart w:id="6" w:name="zhiyelingyu"/>
            <w:r w:rsidRPr="00582323">
              <w:rPr>
                <w:rFonts w:ascii="宋体" w:eastAsia="宋体" w:hAnsi="Times New Roman" w:hint="eastAsia"/>
                <w:color w:val="000000"/>
                <w:szCs w:val="21"/>
              </w:rPr>
              <w:t>冯晓君律师的主要执业领域为收购兼并、私募股权投资、公司融资及资本市场。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3B9A0C" w14:textId="77777777" w:rsidR="0058232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C3A22E" w14:textId="77777777" w:rsidR="00582323" w:rsidRDefault="00582323" w:rsidP="00582323">
      <w:pPr>
        <w:pStyle w:val="af5"/>
        <w:spacing w:after="0" w:line="480" w:lineRule="auto"/>
        <w:rPr>
          <w:rFonts w:ascii="宋体" w:eastAsia="宋体" w:hAnsi="宋体"/>
          <w:b/>
          <w:sz w:val="24"/>
        </w:rPr>
      </w:pPr>
      <w:r w:rsidRPr="00582323">
        <w:rPr>
          <w:rFonts w:ascii="宋体" w:eastAsia="宋体" w:hAnsi="宋体" w:hint="eastAsia"/>
          <w:b/>
          <w:sz w:val="24"/>
        </w:rPr>
        <w:t>近期代理的主要案件</w:t>
      </w:r>
    </w:p>
    <w:p w14:paraId="35BA451A" w14:textId="77777777" w:rsidR="00582323" w:rsidRDefault="00582323" w:rsidP="00582323">
      <w:pPr>
        <w:pStyle w:val="af5"/>
        <w:spacing w:before="120"/>
        <w:rPr>
          <w:rFonts w:ascii="宋体" w:eastAsia="宋体" w:hAnsi="Times New Roman"/>
          <w:color w:val="000000"/>
        </w:rPr>
      </w:pPr>
      <w:r w:rsidRPr="00582323">
        <w:rPr>
          <w:rFonts w:ascii="宋体" w:eastAsia="宋体" w:hAnsi="Times New Roman" w:hint="eastAsia"/>
          <w:color w:val="000000"/>
        </w:rPr>
        <w:t>投融资、并购类业务</w:t>
      </w:r>
    </w:p>
    <w:p w14:paraId="359A73E0" w14:textId="77777777" w:rsidR="00582323" w:rsidRDefault="00582323" w:rsidP="00582323">
      <w:pPr>
        <w:pStyle w:val="af5"/>
        <w:numPr>
          <w:ilvl w:val="0"/>
          <w:numId w:val="4"/>
        </w:numPr>
        <w:spacing w:before="120"/>
        <w:ind w:left="690" w:hanging="240"/>
        <w:rPr>
          <w:rFonts w:ascii="宋体" w:eastAsia="宋体" w:hAnsi="Times New Roman"/>
          <w:color w:val="000000"/>
        </w:rPr>
      </w:pPr>
      <w:r w:rsidRPr="00582323">
        <w:rPr>
          <w:rFonts w:ascii="宋体" w:eastAsia="宋体" w:hAnsi="Times New Roman" w:hint="eastAsia"/>
          <w:color w:val="000000"/>
        </w:rPr>
        <w:t>代表美的集团，为其要约收购德国上市公司</w:t>
      </w:r>
      <w:r w:rsidRPr="00582323">
        <w:rPr>
          <w:rFonts w:ascii="宋体" w:eastAsia="宋体" w:hAnsi="Times New Roman"/>
          <w:color w:val="000000"/>
        </w:rPr>
        <w:t>KUKA项目提供法律服务，本次交易的收购总价约为37.07亿欧元</w:t>
      </w:r>
    </w:p>
    <w:p w14:paraId="3F311ED3" w14:textId="77777777" w:rsidR="00582323" w:rsidRDefault="00582323" w:rsidP="00582323">
      <w:pPr>
        <w:pStyle w:val="af5"/>
        <w:numPr>
          <w:ilvl w:val="0"/>
          <w:numId w:val="5"/>
        </w:numPr>
        <w:spacing w:before="120"/>
        <w:ind w:left="690" w:hanging="240"/>
        <w:rPr>
          <w:rFonts w:ascii="宋体" w:eastAsia="宋体" w:hAnsi="Times New Roman"/>
          <w:color w:val="000000"/>
        </w:rPr>
      </w:pPr>
      <w:r w:rsidRPr="00582323">
        <w:rPr>
          <w:rFonts w:ascii="宋体" w:eastAsia="宋体" w:hAnsi="Times New Roman" w:hint="eastAsia"/>
          <w:color w:val="000000"/>
        </w:rPr>
        <w:t>代表美的集团，为其要约收购意大利公司</w:t>
      </w:r>
      <w:r w:rsidRPr="00582323">
        <w:rPr>
          <w:rFonts w:ascii="宋体" w:eastAsia="宋体" w:hAnsi="Times New Roman"/>
          <w:color w:val="000000"/>
        </w:rPr>
        <w:t>Clivet S.p.A之80%股权提供法律服务，交易对价约1.2亿欧元</w:t>
      </w:r>
    </w:p>
    <w:p w14:paraId="7DEE3AD0" w14:textId="77777777" w:rsidR="00582323" w:rsidRDefault="00582323" w:rsidP="00582323">
      <w:pPr>
        <w:pStyle w:val="af5"/>
        <w:numPr>
          <w:ilvl w:val="0"/>
          <w:numId w:val="6"/>
        </w:numPr>
        <w:spacing w:before="120"/>
        <w:ind w:left="690" w:hanging="240"/>
        <w:rPr>
          <w:rFonts w:ascii="宋体" w:eastAsia="宋体" w:hAnsi="Times New Roman"/>
          <w:color w:val="000000"/>
        </w:rPr>
      </w:pPr>
      <w:r w:rsidRPr="00582323">
        <w:rPr>
          <w:rFonts w:ascii="宋体" w:eastAsia="宋体" w:hAnsi="Times New Roman" w:hint="eastAsia"/>
          <w:color w:val="000000"/>
        </w:rPr>
        <w:t>代表</w:t>
      </w:r>
      <w:r w:rsidRPr="00582323">
        <w:rPr>
          <w:rFonts w:ascii="宋体" w:eastAsia="宋体" w:hAnsi="Times New Roman"/>
          <w:color w:val="000000"/>
        </w:rPr>
        <w:t>CVC资本，为其认购香港上市公司路劲（SEHK：1098）的子公司股权提供法律服务，本次认购价格为20亿港币</w:t>
      </w:r>
    </w:p>
    <w:p w14:paraId="6C0A1E1A" w14:textId="77777777" w:rsidR="00582323" w:rsidRDefault="00582323" w:rsidP="00582323">
      <w:pPr>
        <w:pStyle w:val="af5"/>
        <w:numPr>
          <w:ilvl w:val="0"/>
          <w:numId w:val="7"/>
        </w:numPr>
        <w:spacing w:before="120"/>
        <w:ind w:left="690" w:hanging="240"/>
        <w:rPr>
          <w:rFonts w:ascii="宋体" w:eastAsia="宋体" w:hAnsi="Times New Roman"/>
          <w:color w:val="000000"/>
        </w:rPr>
      </w:pPr>
      <w:r w:rsidRPr="00582323">
        <w:rPr>
          <w:rFonts w:ascii="宋体" w:eastAsia="宋体" w:hAnsi="Times New Roman" w:hint="eastAsia"/>
          <w:color w:val="000000"/>
        </w:rPr>
        <w:t>代表方瑞投资及朗运投资，为其收购上海某房地产项目提供法律服务</w:t>
      </w:r>
    </w:p>
    <w:p w14:paraId="0DB6FD11" w14:textId="77777777" w:rsidR="00582323" w:rsidRDefault="00582323" w:rsidP="00582323">
      <w:pPr>
        <w:pStyle w:val="af5"/>
        <w:numPr>
          <w:ilvl w:val="0"/>
          <w:numId w:val="8"/>
        </w:numPr>
        <w:spacing w:before="120"/>
        <w:ind w:left="690" w:hanging="240"/>
        <w:rPr>
          <w:rFonts w:ascii="宋体" w:eastAsia="宋体" w:hAnsi="Times New Roman"/>
          <w:color w:val="000000"/>
        </w:rPr>
      </w:pPr>
      <w:r w:rsidRPr="00582323">
        <w:rPr>
          <w:rFonts w:ascii="宋体" w:eastAsia="宋体" w:hAnsi="Times New Roman" w:hint="eastAsia"/>
          <w:color w:val="000000"/>
        </w:rPr>
        <w:t>代表阿里健康，为其收购多项连锁药店标的事宜提供法律服务</w:t>
      </w:r>
    </w:p>
    <w:p w14:paraId="55024993" w14:textId="77777777" w:rsidR="00582323" w:rsidRDefault="00582323" w:rsidP="00582323">
      <w:pPr>
        <w:pStyle w:val="af5"/>
        <w:numPr>
          <w:ilvl w:val="0"/>
          <w:numId w:val="9"/>
        </w:numPr>
        <w:spacing w:before="120"/>
        <w:ind w:left="690" w:hanging="240"/>
        <w:rPr>
          <w:rFonts w:ascii="宋体" w:eastAsia="宋体" w:hAnsi="Times New Roman"/>
          <w:color w:val="000000"/>
        </w:rPr>
      </w:pPr>
      <w:r w:rsidRPr="00582323">
        <w:rPr>
          <w:rFonts w:ascii="宋体" w:eastAsia="宋体" w:hAnsi="Times New Roman" w:hint="eastAsia"/>
          <w:color w:val="000000"/>
        </w:rPr>
        <w:t>代表蚂蚁金服，为其投资入股税务征信公司提供法律服务</w:t>
      </w:r>
    </w:p>
    <w:p w14:paraId="76BF795B" w14:textId="77777777" w:rsidR="00582323" w:rsidRDefault="00582323" w:rsidP="00582323">
      <w:pPr>
        <w:pStyle w:val="af5"/>
        <w:numPr>
          <w:ilvl w:val="0"/>
          <w:numId w:val="10"/>
        </w:numPr>
        <w:spacing w:before="120"/>
        <w:ind w:left="690" w:hanging="240"/>
        <w:rPr>
          <w:rFonts w:ascii="宋体" w:eastAsia="宋体" w:hAnsi="Times New Roman"/>
          <w:color w:val="000000"/>
        </w:rPr>
      </w:pPr>
      <w:r w:rsidRPr="00582323">
        <w:rPr>
          <w:rFonts w:ascii="宋体" w:eastAsia="宋体" w:hAnsi="Times New Roman" w:hint="eastAsia"/>
          <w:color w:val="000000"/>
        </w:rPr>
        <w:t>代表光大医疗基金、红杉、鼎晖、平安创投、辰德资本，为其参与菲森科技的</w:t>
      </w:r>
      <w:r w:rsidRPr="00582323">
        <w:rPr>
          <w:rFonts w:ascii="宋体" w:eastAsia="宋体" w:hAnsi="Times New Roman"/>
          <w:color w:val="000000"/>
        </w:rPr>
        <w:t>C轮融资事宜提供法律服务</w:t>
      </w:r>
    </w:p>
    <w:p w14:paraId="4A604D8E" w14:textId="77777777" w:rsidR="00582323" w:rsidRDefault="00582323" w:rsidP="00582323">
      <w:pPr>
        <w:pStyle w:val="af5"/>
        <w:numPr>
          <w:ilvl w:val="0"/>
          <w:numId w:val="11"/>
        </w:numPr>
        <w:spacing w:before="120"/>
        <w:ind w:left="690" w:hanging="240"/>
        <w:rPr>
          <w:rFonts w:ascii="宋体" w:eastAsia="宋体" w:hAnsi="Times New Roman"/>
          <w:color w:val="000000"/>
        </w:rPr>
      </w:pPr>
      <w:r w:rsidRPr="00582323">
        <w:rPr>
          <w:rFonts w:ascii="宋体" w:eastAsia="宋体" w:hAnsi="Times New Roman" w:hint="eastAsia"/>
          <w:color w:val="000000"/>
        </w:rPr>
        <w:t>代表中信产业基金，为其对一家医疗器械企业进行股权投资，并向目标企业出售其境外医疗行业资产事宜提供法律服务</w:t>
      </w:r>
    </w:p>
    <w:p w14:paraId="5515452F" w14:textId="77777777" w:rsidR="00582323" w:rsidRDefault="00582323" w:rsidP="00582323">
      <w:pPr>
        <w:pStyle w:val="af5"/>
        <w:numPr>
          <w:ilvl w:val="0"/>
          <w:numId w:val="12"/>
        </w:numPr>
        <w:spacing w:before="120"/>
        <w:ind w:left="690" w:hanging="240"/>
        <w:rPr>
          <w:rFonts w:ascii="宋体" w:eastAsia="宋体" w:hAnsi="Times New Roman"/>
          <w:color w:val="000000"/>
        </w:rPr>
      </w:pPr>
      <w:r w:rsidRPr="00582323">
        <w:rPr>
          <w:rFonts w:ascii="宋体" w:eastAsia="宋体" w:hAnsi="Times New Roman" w:hint="eastAsia"/>
          <w:color w:val="000000"/>
        </w:rPr>
        <w:t>代表</w:t>
      </w:r>
      <w:r w:rsidRPr="00582323">
        <w:rPr>
          <w:rFonts w:ascii="宋体" w:eastAsia="宋体" w:hAnsi="Times New Roman"/>
          <w:color w:val="000000"/>
        </w:rPr>
        <w:t>TCL集团，为其就腾讯投资入股雷鸟并达成业务战略合作事宜提供法律服务</w:t>
      </w:r>
    </w:p>
    <w:p w14:paraId="07D3A79A" w14:textId="77777777" w:rsidR="00582323" w:rsidRDefault="00582323" w:rsidP="00582323">
      <w:pPr>
        <w:pStyle w:val="af5"/>
        <w:numPr>
          <w:ilvl w:val="0"/>
          <w:numId w:val="13"/>
        </w:numPr>
        <w:spacing w:before="120"/>
        <w:ind w:left="690" w:hanging="240"/>
        <w:rPr>
          <w:rFonts w:ascii="宋体" w:eastAsia="宋体" w:hAnsi="Times New Roman"/>
          <w:color w:val="000000"/>
        </w:rPr>
      </w:pPr>
      <w:r w:rsidRPr="00582323">
        <w:rPr>
          <w:rFonts w:ascii="宋体" w:eastAsia="宋体" w:hAnsi="Times New Roman" w:hint="eastAsia"/>
          <w:color w:val="000000"/>
        </w:rPr>
        <w:t>代表</w:t>
      </w:r>
      <w:r w:rsidRPr="00582323">
        <w:rPr>
          <w:rFonts w:ascii="宋体" w:eastAsia="宋体" w:hAnsi="Times New Roman"/>
          <w:color w:val="000000"/>
        </w:rPr>
        <w:t>TCL集团，为其多项境内收购、资产出售等事宜提供法律服务</w:t>
      </w:r>
    </w:p>
    <w:p w14:paraId="1414587A" w14:textId="77777777" w:rsidR="00582323" w:rsidRDefault="00582323" w:rsidP="00582323">
      <w:pPr>
        <w:pStyle w:val="af5"/>
        <w:numPr>
          <w:ilvl w:val="0"/>
          <w:numId w:val="14"/>
        </w:numPr>
        <w:spacing w:before="120"/>
        <w:ind w:left="690" w:hanging="240"/>
        <w:rPr>
          <w:rFonts w:ascii="宋体" w:eastAsia="宋体" w:hAnsi="Times New Roman"/>
          <w:color w:val="000000"/>
        </w:rPr>
      </w:pPr>
      <w:r w:rsidRPr="00582323">
        <w:rPr>
          <w:rFonts w:ascii="宋体" w:eastAsia="宋体" w:hAnsi="Times New Roman" w:hint="eastAsia"/>
          <w:color w:val="000000"/>
        </w:rPr>
        <w:t>代表工银国际，为其投资入股某电商平台提供法律服务</w:t>
      </w:r>
    </w:p>
    <w:p w14:paraId="6843F306" w14:textId="77777777" w:rsidR="00582323" w:rsidRDefault="00582323" w:rsidP="00582323">
      <w:pPr>
        <w:pStyle w:val="af5"/>
        <w:numPr>
          <w:ilvl w:val="0"/>
          <w:numId w:val="15"/>
        </w:numPr>
        <w:spacing w:before="120"/>
        <w:ind w:left="690" w:hanging="240"/>
        <w:rPr>
          <w:rFonts w:ascii="宋体" w:eastAsia="宋体" w:hAnsi="Times New Roman"/>
          <w:color w:val="000000"/>
        </w:rPr>
      </w:pPr>
      <w:r w:rsidRPr="00582323">
        <w:rPr>
          <w:rFonts w:ascii="宋体" w:eastAsia="宋体" w:hAnsi="Times New Roman" w:hint="eastAsia"/>
          <w:color w:val="000000"/>
        </w:rPr>
        <w:t>代表招银国际，为其投资入股多点商城境外持股主体提供法律服务</w:t>
      </w:r>
    </w:p>
    <w:p w14:paraId="321F9C47" w14:textId="77777777" w:rsidR="00582323" w:rsidRDefault="00582323" w:rsidP="00582323">
      <w:pPr>
        <w:pStyle w:val="af5"/>
        <w:numPr>
          <w:ilvl w:val="0"/>
          <w:numId w:val="16"/>
        </w:numPr>
        <w:spacing w:before="120"/>
        <w:ind w:left="690" w:hanging="240"/>
        <w:rPr>
          <w:rFonts w:ascii="宋体" w:eastAsia="宋体" w:hAnsi="Times New Roman"/>
          <w:color w:val="000000"/>
        </w:rPr>
      </w:pPr>
      <w:r w:rsidRPr="00582323">
        <w:rPr>
          <w:rFonts w:ascii="宋体" w:eastAsia="宋体" w:hAnsi="Times New Roman" w:hint="eastAsia"/>
          <w:color w:val="000000"/>
        </w:rPr>
        <w:t>代表广发全球投资基金，为其投资入股某大数据企业的境外持股主体提供法律服务</w:t>
      </w:r>
    </w:p>
    <w:p w14:paraId="681B5FED" w14:textId="77777777" w:rsidR="00582323" w:rsidRDefault="00582323" w:rsidP="00582323">
      <w:pPr>
        <w:pStyle w:val="af5"/>
        <w:numPr>
          <w:ilvl w:val="0"/>
          <w:numId w:val="17"/>
        </w:numPr>
        <w:spacing w:before="120"/>
        <w:ind w:left="690" w:hanging="240"/>
        <w:rPr>
          <w:rFonts w:ascii="宋体" w:eastAsia="宋体" w:hAnsi="Times New Roman"/>
          <w:color w:val="000000"/>
        </w:rPr>
      </w:pPr>
      <w:r w:rsidRPr="00582323">
        <w:rPr>
          <w:rFonts w:ascii="宋体" w:eastAsia="宋体" w:hAnsi="Times New Roman" w:hint="eastAsia"/>
          <w:color w:val="000000"/>
        </w:rPr>
        <w:t>代表盛世投资，为其对某半导体企业进行股权投资事宜提供法律服务</w:t>
      </w:r>
    </w:p>
    <w:p w14:paraId="42677B0E" w14:textId="77777777" w:rsidR="00582323" w:rsidRDefault="00582323" w:rsidP="00582323">
      <w:pPr>
        <w:pStyle w:val="af5"/>
        <w:numPr>
          <w:ilvl w:val="0"/>
          <w:numId w:val="18"/>
        </w:numPr>
        <w:spacing w:before="120"/>
        <w:ind w:left="690" w:hanging="240"/>
        <w:rPr>
          <w:rFonts w:ascii="宋体" w:eastAsia="宋体" w:hAnsi="Times New Roman"/>
          <w:color w:val="000000"/>
        </w:rPr>
      </w:pPr>
      <w:r w:rsidRPr="00582323">
        <w:rPr>
          <w:rFonts w:ascii="宋体" w:eastAsia="宋体" w:hAnsi="Times New Roman" w:hint="eastAsia"/>
          <w:color w:val="000000"/>
        </w:rPr>
        <w:t>代表碳云智能，为其境内外股权及债权融资、重组等事宜提供法律服务</w:t>
      </w:r>
    </w:p>
    <w:p w14:paraId="638A1E28" w14:textId="77777777" w:rsidR="00582323" w:rsidRDefault="00582323" w:rsidP="00582323">
      <w:pPr>
        <w:pStyle w:val="af5"/>
        <w:numPr>
          <w:ilvl w:val="0"/>
          <w:numId w:val="19"/>
        </w:numPr>
        <w:spacing w:before="120"/>
        <w:ind w:left="690" w:hanging="240"/>
        <w:rPr>
          <w:rFonts w:ascii="宋体" w:eastAsia="宋体" w:hAnsi="Times New Roman"/>
          <w:color w:val="000000"/>
        </w:rPr>
      </w:pPr>
      <w:r w:rsidRPr="00582323">
        <w:rPr>
          <w:rFonts w:ascii="宋体" w:eastAsia="宋体" w:hAnsi="Times New Roman" w:hint="eastAsia"/>
          <w:color w:val="000000"/>
        </w:rPr>
        <w:t>代表新加坡邮政，为其就菜鸟增资入股递四方速递（快递及国际货运代理服务提供商，系新加坡邮政投资的企业）事宜提供法律服务</w:t>
      </w:r>
    </w:p>
    <w:p w14:paraId="2EEF3884" w14:textId="77777777" w:rsidR="00582323" w:rsidRDefault="00582323" w:rsidP="00582323">
      <w:pPr>
        <w:pStyle w:val="af5"/>
        <w:numPr>
          <w:ilvl w:val="0"/>
          <w:numId w:val="20"/>
        </w:numPr>
        <w:spacing w:before="120"/>
        <w:ind w:left="690" w:hanging="240"/>
        <w:rPr>
          <w:rFonts w:ascii="宋体" w:eastAsia="宋体" w:hAnsi="Times New Roman"/>
          <w:color w:val="000000"/>
        </w:rPr>
      </w:pPr>
      <w:r w:rsidRPr="00582323">
        <w:rPr>
          <w:rFonts w:ascii="宋体" w:eastAsia="宋体" w:hAnsi="Times New Roman" w:hint="eastAsia"/>
          <w:color w:val="000000"/>
        </w:rPr>
        <w:t>代表先健科技</w:t>
      </w:r>
      <w:r w:rsidRPr="00582323">
        <w:rPr>
          <w:rFonts w:ascii="宋体" w:eastAsia="宋体" w:hAnsi="Times New Roman"/>
          <w:color w:val="000000"/>
        </w:rPr>
        <w:t>(SEHK:1302)，就其铁支架合资项目提供法律服务</w:t>
      </w:r>
    </w:p>
    <w:p w14:paraId="775C9AB6" w14:textId="77777777" w:rsidR="00582323" w:rsidRDefault="00582323" w:rsidP="00582323">
      <w:pPr>
        <w:pStyle w:val="af5"/>
        <w:numPr>
          <w:ilvl w:val="0"/>
          <w:numId w:val="21"/>
        </w:numPr>
        <w:spacing w:before="120"/>
        <w:ind w:left="690" w:hanging="240"/>
        <w:rPr>
          <w:rFonts w:ascii="宋体" w:eastAsia="宋体" w:hAnsi="Times New Roman"/>
          <w:color w:val="000000"/>
        </w:rPr>
      </w:pPr>
      <w:r w:rsidRPr="00582323">
        <w:rPr>
          <w:rFonts w:ascii="宋体" w:eastAsia="宋体" w:hAnsi="Times New Roman" w:hint="eastAsia"/>
          <w:color w:val="000000"/>
        </w:rPr>
        <w:t>代表东阳光</w:t>
      </w:r>
      <w:r w:rsidRPr="00582323">
        <w:rPr>
          <w:rFonts w:ascii="宋体" w:eastAsia="宋体" w:hAnsi="Times New Roman"/>
          <w:color w:val="000000"/>
        </w:rPr>
        <w:t>(SEHK:1558)，为其与太景医药开展全口服抗丙肝药物的业务合作并设立合营企业项目提供法律服务</w:t>
      </w:r>
    </w:p>
    <w:p w14:paraId="7147053F" w14:textId="77777777" w:rsidR="00582323" w:rsidRDefault="00582323" w:rsidP="00582323">
      <w:pPr>
        <w:pStyle w:val="af5"/>
        <w:spacing w:before="120"/>
        <w:rPr>
          <w:rFonts w:ascii="宋体" w:eastAsia="宋体" w:hAnsi="Times New Roman"/>
          <w:color w:val="000000"/>
        </w:rPr>
      </w:pPr>
      <w:r w:rsidRPr="00582323">
        <w:rPr>
          <w:rFonts w:ascii="宋体" w:eastAsia="宋体" w:hAnsi="Times New Roman" w:hint="eastAsia"/>
          <w:color w:val="000000"/>
        </w:rPr>
        <w:t>资本市场业务</w:t>
      </w:r>
    </w:p>
    <w:p w14:paraId="259CA89A" w14:textId="77777777" w:rsidR="00582323" w:rsidRDefault="00582323" w:rsidP="00582323">
      <w:pPr>
        <w:pStyle w:val="af5"/>
        <w:numPr>
          <w:ilvl w:val="0"/>
          <w:numId w:val="22"/>
        </w:numPr>
        <w:spacing w:before="120"/>
        <w:ind w:left="690" w:hanging="240"/>
        <w:rPr>
          <w:rFonts w:ascii="宋体" w:eastAsia="宋体" w:hAnsi="Times New Roman"/>
          <w:color w:val="000000"/>
        </w:rPr>
      </w:pPr>
      <w:r w:rsidRPr="00582323">
        <w:rPr>
          <w:rFonts w:ascii="宋体" w:eastAsia="宋体" w:hAnsi="Times New Roman" w:hint="eastAsia"/>
          <w:color w:val="000000"/>
        </w:rPr>
        <w:t>代表迈瑞医疗，一家全球领先的医疗设备与解决方案供应商，为其首次公开发行</w:t>
      </w:r>
      <w:r w:rsidRPr="00582323">
        <w:rPr>
          <w:rFonts w:ascii="宋体" w:eastAsia="宋体" w:hAnsi="Times New Roman"/>
          <w:color w:val="000000"/>
        </w:rPr>
        <w:t>A股项目提供法律服务</w:t>
      </w:r>
    </w:p>
    <w:p w14:paraId="435FCF9C" w14:textId="77777777" w:rsidR="00582323" w:rsidRDefault="00582323" w:rsidP="00582323">
      <w:pPr>
        <w:pStyle w:val="af5"/>
        <w:numPr>
          <w:ilvl w:val="0"/>
          <w:numId w:val="23"/>
        </w:numPr>
        <w:spacing w:before="120"/>
        <w:ind w:left="690" w:hanging="240"/>
        <w:rPr>
          <w:rFonts w:ascii="宋体" w:eastAsia="宋体" w:hAnsi="Times New Roman"/>
          <w:color w:val="000000"/>
        </w:rPr>
      </w:pPr>
      <w:r w:rsidRPr="00582323">
        <w:rPr>
          <w:rFonts w:ascii="宋体" w:eastAsia="宋体" w:hAnsi="Times New Roman" w:hint="eastAsia"/>
          <w:color w:val="000000"/>
        </w:rPr>
        <w:t>代表温氏股份，为其吸收合并大华农并在</w:t>
      </w:r>
      <w:r w:rsidRPr="00582323">
        <w:rPr>
          <w:rFonts w:ascii="宋体" w:eastAsia="宋体" w:hAnsi="Times New Roman"/>
          <w:color w:val="000000"/>
        </w:rPr>
        <w:t>A股上市项目提供法律服务，系国内超200人股东的非上市公众公司吸收合并上市公司的首例</w:t>
      </w:r>
    </w:p>
    <w:p w14:paraId="5E2E6EB3" w14:textId="77777777" w:rsidR="00582323" w:rsidRDefault="00582323" w:rsidP="00582323">
      <w:pPr>
        <w:pStyle w:val="af5"/>
        <w:numPr>
          <w:ilvl w:val="0"/>
          <w:numId w:val="24"/>
        </w:numPr>
        <w:spacing w:before="120"/>
        <w:ind w:left="690" w:hanging="240"/>
        <w:rPr>
          <w:rFonts w:ascii="宋体" w:eastAsia="宋体" w:hAnsi="Times New Roman"/>
          <w:color w:val="000000"/>
        </w:rPr>
      </w:pPr>
      <w:r w:rsidRPr="00582323">
        <w:rPr>
          <w:rFonts w:ascii="宋体" w:eastAsia="宋体" w:hAnsi="Times New Roman" w:hint="eastAsia"/>
          <w:color w:val="000000"/>
        </w:rPr>
        <w:t>代表中信证券，为其参与基因测序服务公司华大基因的首次公开发行</w:t>
      </w:r>
      <w:r w:rsidRPr="00582323">
        <w:rPr>
          <w:rFonts w:ascii="宋体" w:eastAsia="宋体" w:hAnsi="Times New Roman"/>
          <w:color w:val="000000"/>
        </w:rPr>
        <w:t>A股及上市项目提供法律服务</w:t>
      </w:r>
    </w:p>
    <w:p w14:paraId="245801AA" w14:textId="77777777" w:rsidR="00582323" w:rsidRDefault="00582323" w:rsidP="00582323">
      <w:pPr>
        <w:pStyle w:val="af5"/>
        <w:numPr>
          <w:ilvl w:val="0"/>
          <w:numId w:val="25"/>
        </w:numPr>
        <w:spacing w:before="120"/>
        <w:ind w:left="690" w:hanging="240"/>
        <w:rPr>
          <w:rFonts w:ascii="宋体" w:eastAsia="宋体" w:hAnsi="Times New Roman"/>
          <w:color w:val="000000"/>
        </w:rPr>
      </w:pPr>
      <w:r w:rsidRPr="00582323">
        <w:rPr>
          <w:rFonts w:ascii="宋体" w:eastAsia="宋体" w:hAnsi="Times New Roman" w:hint="eastAsia"/>
          <w:color w:val="000000"/>
        </w:rPr>
        <w:t>代表中航光电，为其公开发行可转换公司债事宜提供法律服务</w:t>
      </w:r>
    </w:p>
    <w:p w14:paraId="3475FDC9" w14:textId="77777777" w:rsidR="00582323" w:rsidRDefault="00582323" w:rsidP="00582323">
      <w:pPr>
        <w:pStyle w:val="af5"/>
        <w:numPr>
          <w:ilvl w:val="0"/>
          <w:numId w:val="26"/>
        </w:numPr>
        <w:spacing w:before="120"/>
        <w:ind w:left="690" w:hanging="240"/>
        <w:rPr>
          <w:rFonts w:ascii="宋体" w:eastAsia="宋体" w:hAnsi="Times New Roman"/>
          <w:color w:val="000000"/>
        </w:rPr>
      </w:pPr>
      <w:r w:rsidRPr="00582323">
        <w:rPr>
          <w:rFonts w:ascii="宋体" w:eastAsia="宋体" w:hAnsi="Times New Roman" w:hint="eastAsia"/>
          <w:color w:val="000000"/>
        </w:rPr>
        <w:t>代表</w:t>
      </w:r>
      <w:r w:rsidRPr="00582323">
        <w:rPr>
          <w:rFonts w:ascii="宋体" w:eastAsia="宋体" w:hAnsi="Times New Roman"/>
          <w:color w:val="000000"/>
        </w:rPr>
        <w:t>UBS、花旗等主承销商，为复星国际发行美元债券项目提供法律服务</w:t>
      </w:r>
    </w:p>
    <w:p w14:paraId="2F82B625" w14:textId="77777777" w:rsidR="00582323" w:rsidRDefault="00582323" w:rsidP="00582323">
      <w:pPr>
        <w:pStyle w:val="af5"/>
        <w:numPr>
          <w:ilvl w:val="0"/>
          <w:numId w:val="27"/>
        </w:numPr>
        <w:spacing w:before="120"/>
        <w:ind w:left="690" w:hanging="240"/>
        <w:rPr>
          <w:rFonts w:ascii="宋体" w:eastAsia="宋体" w:hAnsi="Times New Roman"/>
          <w:color w:val="000000"/>
        </w:rPr>
      </w:pPr>
      <w:r w:rsidRPr="00582323">
        <w:rPr>
          <w:rFonts w:ascii="宋体" w:eastAsia="宋体" w:hAnsi="Times New Roman" w:hint="eastAsia"/>
          <w:color w:val="000000"/>
        </w:rPr>
        <w:t>代表中信证券，为其参与航天发展的重大资产重组项目提供法律服务</w:t>
      </w:r>
    </w:p>
    <w:p w14:paraId="768FE855" w14:textId="77777777" w:rsidR="00582323" w:rsidRDefault="00582323" w:rsidP="00582323">
      <w:pPr>
        <w:pStyle w:val="af5"/>
        <w:numPr>
          <w:ilvl w:val="0"/>
          <w:numId w:val="28"/>
        </w:numPr>
        <w:spacing w:before="120"/>
        <w:ind w:left="690" w:hanging="240"/>
        <w:rPr>
          <w:rFonts w:ascii="宋体" w:eastAsia="宋体" w:hAnsi="Times New Roman"/>
          <w:color w:val="000000"/>
        </w:rPr>
      </w:pPr>
      <w:r w:rsidRPr="00582323">
        <w:rPr>
          <w:rFonts w:ascii="宋体" w:eastAsia="宋体" w:hAnsi="Times New Roman" w:hint="eastAsia"/>
          <w:color w:val="000000"/>
        </w:rPr>
        <w:t>代表</w:t>
      </w:r>
      <w:r w:rsidRPr="00582323">
        <w:rPr>
          <w:rFonts w:ascii="宋体" w:eastAsia="宋体" w:hAnsi="Times New Roman"/>
          <w:color w:val="000000"/>
        </w:rPr>
        <w:t>TCL集团，为其非公开发行项目提供法律服务</w:t>
      </w:r>
    </w:p>
    <w:p w14:paraId="766E5F74" w14:textId="77777777" w:rsidR="00582323" w:rsidRDefault="00582323" w:rsidP="00582323">
      <w:pPr>
        <w:pStyle w:val="af5"/>
        <w:numPr>
          <w:ilvl w:val="0"/>
          <w:numId w:val="29"/>
        </w:numPr>
        <w:spacing w:before="120"/>
        <w:ind w:left="690" w:hanging="240"/>
        <w:rPr>
          <w:rFonts w:ascii="宋体" w:eastAsia="宋体" w:hAnsi="Times New Roman"/>
          <w:color w:val="000000"/>
        </w:rPr>
      </w:pPr>
      <w:r w:rsidRPr="00582323">
        <w:rPr>
          <w:rFonts w:ascii="宋体" w:eastAsia="宋体" w:hAnsi="Times New Roman" w:hint="eastAsia"/>
          <w:color w:val="000000"/>
        </w:rPr>
        <w:t>代表温氏股份，为其非公开发行股份项目提供法律服务</w:t>
      </w:r>
    </w:p>
    <w:p w14:paraId="246A35C4" w14:textId="77777777" w:rsidR="00582323" w:rsidRDefault="00582323" w:rsidP="00582323">
      <w:pPr>
        <w:pStyle w:val="af5"/>
        <w:spacing w:after="0" w:line="480" w:lineRule="auto"/>
        <w:rPr>
          <w:rFonts w:ascii="宋体" w:eastAsia="宋体" w:hAnsi="宋体"/>
          <w:b/>
          <w:sz w:val="24"/>
        </w:rPr>
      </w:pPr>
      <w:r w:rsidRPr="00582323">
        <w:rPr>
          <w:rFonts w:ascii="宋体" w:eastAsia="宋体" w:hAnsi="宋体" w:hint="eastAsia"/>
          <w:b/>
          <w:sz w:val="24"/>
        </w:rPr>
        <w:t>教育背景</w:t>
      </w:r>
    </w:p>
    <w:p w14:paraId="1E298C9E" w14:textId="77777777" w:rsidR="00582323" w:rsidRDefault="00582323" w:rsidP="00582323">
      <w:pPr>
        <w:pStyle w:val="af5"/>
        <w:numPr>
          <w:ilvl w:val="0"/>
          <w:numId w:val="30"/>
        </w:numPr>
        <w:spacing w:before="120"/>
        <w:ind w:left="690" w:hanging="240"/>
        <w:rPr>
          <w:rFonts w:ascii="宋体" w:eastAsia="宋体" w:hAnsi="Times New Roman"/>
          <w:color w:val="000000"/>
        </w:rPr>
      </w:pPr>
      <w:r w:rsidRPr="00582323">
        <w:rPr>
          <w:rFonts w:ascii="宋体" w:eastAsia="宋体" w:hAnsi="Times New Roman" w:hint="eastAsia"/>
          <w:color w:val="000000"/>
        </w:rPr>
        <w:t>对外经济贸易大学，法律硕士</w:t>
      </w:r>
    </w:p>
    <w:p w14:paraId="3CDA9461" w14:textId="77777777" w:rsidR="00582323" w:rsidRDefault="00582323" w:rsidP="00582323">
      <w:pPr>
        <w:pStyle w:val="af5"/>
        <w:numPr>
          <w:ilvl w:val="0"/>
          <w:numId w:val="31"/>
        </w:numPr>
        <w:spacing w:before="120"/>
        <w:ind w:left="690" w:hanging="240"/>
        <w:rPr>
          <w:rFonts w:ascii="宋体" w:eastAsia="宋体" w:hAnsi="Times New Roman"/>
          <w:color w:val="000000"/>
        </w:rPr>
      </w:pPr>
      <w:r w:rsidRPr="00582323">
        <w:rPr>
          <w:rFonts w:ascii="宋体" w:eastAsia="宋体" w:hAnsi="Times New Roman" w:hint="eastAsia"/>
          <w:color w:val="000000"/>
        </w:rPr>
        <w:t>西南政法大学，法学学士</w:t>
      </w:r>
    </w:p>
    <w:p w14:paraId="673140C2" w14:textId="77777777" w:rsidR="00582323" w:rsidRDefault="00582323" w:rsidP="00582323">
      <w:pPr>
        <w:pStyle w:val="af5"/>
        <w:spacing w:after="0" w:line="480" w:lineRule="auto"/>
        <w:rPr>
          <w:rFonts w:ascii="宋体" w:eastAsia="宋体" w:hAnsi="宋体"/>
          <w:b/>
          <w:sz w:val="24"/>
        </w:rPr>
      </w:pPr>
      <w:r w:rsidRPr="00582323">
        <w:rPr>
          <w:rFonts w:ascii="宋体" w:eastAsia="宋体" w:hAnsi="宋体" w:hint="eastAsia"/>
          <w:b/>
          <w:sz w:val="24"/>
        </w:rPr>
        <w:t>执业资格</w:t>
      </w:r>
    </w:p>
    <w:p w14:paraId="3E313182" w14:textId="77777777" w:rsidR="00582323" w:rsidRDefault="00582323" w:rsidP="00582323">
      <w:pPr>
        <w:pStyle w:val="af5"/>
        <w:numPr>
          <w:ilvl w:val="0"/>
          <w:numId w:val="32"/>
        </w:numPr>
        <w:spacing w:before="120"/>
        <w:ind w:left="690" w:hanging="240"/>
        <w:rPr>
          <w:rFonts w:ascii="宋体" w:eastAsia="宋体" w:hAnsi="Times New Roman"/>
          <w:color w:val="000000"/>
        </w:rPr>
      </w:pPr>
      <w:r w:rsidRPr="00582323">
        <w:rPr>
          <w:rFonts w:ascii="宋体" w:eastAsia="宋体" w:hAnsi="Times New Roman" w:hint="eastAsia"/>
          <w:color w:val="000000"/>
        </w:rPr>
        <w:t>中华人民共和国执业律师</w:t>
      </w:r>
    </w:p>
    <w:p w14:paraId="3A96B1B0" w14:textId="77777777" w:rsidR="00582323" w:rsidRDefault="00582323" w:rsidP="00582323">
      <w:pPr>
        <w:pStyle w:val="af5"/>
        <w:spacing w:after="0" w:line="480" w:lineRule="auto"/>
        <w:rPr>
          <w:rFonts w:ascii="宋体" w:eastAsia="宋体" w:hAnsi="宋体"/>
          <w:b/>
          <w:sz w:val="24"/>
        </w:rPr>
      </w:pPr>
      <w:r w:rsidRPr="00582323">
        <w:rPr>
          <w:rFonts w:ascii="宋体" w:eastAsia="宋体" w:hAnsi="宋体" w:hint="eastAsia"/>
          <w:b/>
          <w:sz w:val="24"/>
        </w:rPr>
        <w:t>职业背景</w:t>
      </w:r>
    </w:p>
    <w:p w14:paraId="4F0A196B" w14:textId="422B8547" w:rsidR="00A46A04" w:rsidRPr="00582323" w:rsidRDefault="00582323" w:rsidP="00582323">
      <w:pPr>
        <w:pStyle w:val="af5"/>
        <w:numPr>
          <w:ilvl w:val="0"/>
          <w:numId w:val="33"/>
        </w:numPr>
        <w:spacing w:before="120"/>
        <w:ind w:left="690" w:hanging="240"/>
        <w:rPr>
          <w:rFonts w:ascii="宋体" w:eastAsia="宋体" w:hAnsi="Times New Roman"/>
          <w:color w:val="000000"/>
        </w:rPr>
      </w:pPr>
      <w:r w:rsidRPr="00582323">
        <w:rPr>
          <w:rFonts w:ascii="宋体" w:eastAsia="宋体" w:hAnsi="Times New Roman" w:hint="eastAsia"/>
          <w:color w:val="000000"/>
        </w:rPr>
        <w:t>加入方达之前，冯晓君律师曾在另一家中国知名律师事务所工作。</w:t>
      </w:r>
    </w:p>
    <w:sectPr w:rsidR="00A46A04" w:rsidRPr="005823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49F4"/>
    <w:multiLevelType w:val="singleLevel"/>
    <w:tmpl w:val="354880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978A5"/>
    <w:multiLevelType w:val="singleLevel"/>
    <w:tmpl w:val="78C20C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2A7C3B"/>
    <w:multiLevelType w:val="singleLevel"/>
    <w:tmpl w:val="FCFAB5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2B1A52"/>
    <w:multiLevelType w:val="singleLevel"/>
    <w:tmpl w:val="F8602A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D86682"/>
    <w:multiLevelType w:val="singleLevel"/>
    <w:tmpl w:val="5D10A5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61176"/>
    <w:multiLevelType w:val="singleLevel"/>
    <w:tmpl w:val="207C96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F8270E"/>
    <w:multiLevelType w:val="singleLevel"/>
    <w:tmpl w:val="D63E9C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306BF"/>
    <w:multiLevelType w:val="singleLevel"/>
    <w:tmpl w:val="AC28E8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A14532"/>
    <w:multiLevelType w:val="singleLevel"/>
    <w:tmpl w:val="87D2E8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F41199"/>
    <w:multiLevelType w:val="singleLevel"/>
    <w:tmpl w:val="AAA042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881BFE"/>
    <w:multiLevelType w:val="singleLevel"/>
    <w:tmpl w:val="FD5AF8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7842DB"/>
    <w:multiLevelType w:val="singleLevel"/>
    <w:tmpl w:val="065437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1E7616"/>
    <w:multiLevelType w:val="singleLevel"/>
    <w:tmpl w:val="B2A054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524E07"/>
    <w:multiLevelType w:val="singleLevel"/>
    <w:tmpl w:val="B7ACE1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242AC"/>
    <w:multiLevelType w:val="singleLevel"/>
    <w:tmpl w:val="9F9493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4E62A8"/>
    <w:multiLevelType w:val="singleLevel"/>
    <w:tmpl w:val="EA8EE6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8210118"/>
    <w:multiLevelType w:val="singleLevel"/>
    <w:tmpl w:val="7C9E57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CC02CC"/>
    <w:multiLevelType w:val="singleLevel"/>
    <w:tmpl w:val="2474C5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371FF1"/>
    <w:multiLevelType w:val="singleLevel"/>
    <w:tmpl w:val="027240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640385"/>
    <w:multiLevelType w:val="singleLevel"/>
    <w:tmpl w:val="96F4B8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FA5428"/>
    <w:multiLevelType w:val="singleLevel"/>
    <w:tmpl w:val="F7C4BA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DB2184"/>
    <w:multiLevelType w:val="singleLevel"/>
    <w:tmpl w:val="03E60D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6008E6"/>
    <w:multiLevelType w:val="singleLevel"/>
    <w:tmpl w:val="354880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E63D65"/>
    <w:multiLevelType w:val="singleLevel"/>
    <w:tmpl w:val="4E0236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711A1B"/>
    <w:multiLevelType w:val="singleLevel"/>
    <w:tmpl w:val="936C39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F246CD"/>
    <w:multiLevelType w:val="singleLevel"/>
    <w:tmpl w:val="8F7050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BE16EA"/>
    <w:multiLevelType w:val="singleLevel"/>
    <w:tmpl w:val="3E3846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577908"/>
    <w:multiLevelType w:val="singleLevel"/>
    <w:tmpl w:val="56CE7B4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722843"/>
    <w:multiLevelType w:val="singleLevel"/>
    <w:tmpl w:val="C8EA35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55365A"/>
    <w:multiLevelType w:val="singleLevel"/>
    <w:tmpl w:val="663C69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B45596"/>
    <w:multiLevelType w:val="singleLevel"/>
    <w:tmpl w:val="87E6290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2"/>
  </w:num>
  <w:num w:numId="4">
    <w:abstractNumId w:val="3"/>
  </w:num>
  <w:num w:numId="5">
    <w:abstractNumId w:val="32"/>
  </w:num>
  <w:num w:numId="6">
    <w:abstractNumId w:val="5"/>
  </w:num>
  <w:num w:numId="7">
    <w:abstractNumId w:val="28"/>
  </w:num>
  <w:num w:numId="8">
    <w:abstractNumId w:val="9"/>
  </w:num>
  <w:num w:numId="9">
    <w:abstractNumId w:val="7"/>
  </w:num>
  <w:num w:numId="10">
    <w:abstractNumId w:val="8"/>
  </w:num>
  <w:num w:numId="11">
    <w:abstractNumId w:val="18"/>
  </w:num>
  <w:num w:numId="12">
    <w:abstractNumId w:val="21"/>
  </w:num>
  <w:num w:numId="13">
    <w:abstractNumId w:val="26"/>
  </w:num>
  <w:num w:numId="14">
    <w:abstractNumId w:val="10"/>
  </w:num>
  <w:num w:numId="15">
    <w:abstractNumId w:val="14"/>
  </w:num>
  <w:num w:numId="16">
    <w:abstractNumId w:val="11"/>
  </w:num>
  <w:num w:numId="17">
    <w:abstractNumId w:val="23"/>
  </w:num>
  <w:num w:numId="18">
    <w:abstractNumId w:val="15"/>
  </w:num>
  <w:num w:numId="19">
    <w:abstractNumId w:val="20"/>
  </w:num>
  <w:num w:numId="20">
    <w:abstractNumId w:val="22"/>
  </w:num>
  <w:num w:numId="21">
    <w:abstractNumId w:val="25"/>
  </w:num>
  <w:num w:numId="22">
    <w:abstractNumId w:val="13"/>
  </w:num>
  <w:num w:numId="23">
    <w:abstractNumId w:val="30"/>
  </w:num>
  <w:num w:numId="24">
    <w:abstractNumId w:val="29"/>
  </w:num>
  <w:num w:numId="25">
    <w:abstractNumId w:val="17"/>
  </w:num>
  <w:num w:numId="26">
    <w:abstractNumId w:val="6"/>
  </w:num>
  <w:num w:numId="27">
    <w:abstractNumId w:val="1"/>
  </w:num>
  <w:num w:numId="28">
    <w:abstractNumId w:val="31"/>
  </w:num>
  <w:num w:numId="29">
    <w:abstractNumId w:val="27"/>
  </w:num>
  <w:num w:numId="30">
    <w:abstractNumId w:val="4"/>
  </w:num>
  <w:num w:numId="31">
    <w:abstractNumId w:val="12"/>
  </w:num>
  <w:num w:numId="32">
    <w:abstractNumId w:val="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82323"/>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2323"/>
    <w:pPr>
      <w:spacing w:after="120"/>
    </w:pPr>
  </w:style>
  <w:style w:type="character" w:customStyle="1" w:styleId="af6">
    <w:name w:val="正文文本 字符"/>
    <w:basedOn w:val="a0"/>
    <w:link w:val="af5"/>
    <w:uiPriority w:val="99"/>
    <w:rsid w:val="005823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2687B-363F-4C13-A894-885B62725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1048</Characters>
  <Application>Microsoft Office Word</Application>
  <DocSecurity>0</DocSecurity>
  <Lines>8</Lines>
  <Paragraphs>2</Paragraphs>
  <ScaleCrop>false</ScaleCrop>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2026-08-25T21:08:00Z</dcterms:created>
  <dcterms:modified xsi:type="dcterms:W3CDTF">2026-08-25T21:08:00Z</dcterms:modified>
</cp:coreProperties>
</file>