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B34D413" w:rsidR="0049405C" w:rsidRPr="00187BAA" w:rsidRDefault="003A165E" w:rsidP="003A165E">
            <w:pPr>
              <w:spacing w:line="720" w:lineRule="auto"/>
              <w:rPr>
                <w:rFonts w:ascii="宋体" w:eastAsia="宋体" w:hAnsi="宋体"/>
                <w:color w:val="545551"/>
              </w:rPr>
            </w:pPr>
            <w:bookmarkStart w:id="0" w:name="xingming"/>
            <w:bookmarkStart w:id="1" w:name="_GoBack"/>
            <w:bookmarkEnd w:id="1"/>
            <w:r w:rsidRPr="003A165E">
              <w:rPr>
                <w:rFonts w:ascii="宋体" w:eastAsia="宋体" w:hAnsi="Times New Roman" w:hint="eastAsia"/>
                <w:b/>
                <w:color w:val="000000"/>
                <w:sz w:val="48"/>
              </w:rPr>
              <w:t>刘洋</w:t>
            </w:r>
            <w:bookmarkEnd w:id="0"/>
          </w:p>
          <w:p w14:paraId="706EB16B" w14:textId="54B89360" w:rsidR="0049405C" w:rsidRPr="00187BAA" w:rsidRDefault="003A165E" w:rsidP="003A165E">
            <w:pPr>
              <w:spacing w:line="360" w:lineRule="auto"/>
              <w:rPr>
                <w:rFonts w:ascii="宋体" w:eastAsia="宋体" w:hAnsi="宋体"/>
                <w:b/>
                <w:bCs/>
                <w:color w:val="545551"/>
              </w:rPr>
            </w:pPr>
            <w:bookmarkStart w:id="2" w:name="didian"/>
            <w:r w:rsidRPr="003A165E">
              <w:rPr>
                <w:rFonts w:ascii="宋体" w:eastAsia="宋体" w:hAnsi="Times New Roman" w:hint="eastAsia"/>
                <w:b/>
                <w:bCs/>
                <w:color w:val="000000"/>
              </w:rPr>
              <w:t>合伙人·北京</w:t>
            </w:r>
            <w:bookmarkEnd w:id="2"/>
          </w:p>
          <w:p w14:paraId="6199424A" w14:textId="47FAA5BD" w:rsidR="0049405C" w:rsidRPr="00187BAA" w:rsidRDefault="003A165E" w:rsidP="003A165E">
            <w:pPr>
              <w:spacing w:line="360" w:lineRule="auto"/>
              <w:rPr>
                <w:rFonts w:ascii="宋体" w:eastAsia="宋体" w:hAnsi="宋体"/>
                <w:color w:val="545551"/>
              </w:rPr>
            </w:pPr>
            <w:bookmarkStart w:id="3" w:name="dianhua"/>
            <w:r w:rsidRPr="003A165E">
              <w:rPr>
                <w:rFonts w:ascii="宋体" w:eastAsia="宋体" w:hAnsi="Times New Roman"/>
                <w:color w:val="000000"/>
              </w:rPr>
              <w:t xml:space="preserve">+86 10 5769 5790 </w:t>
            </w:r>
            <w:bookmarkEnd w:id="3"/>
          </w:p>
          <w:p w14:paraId="4F910ACA" w14:textId="75B511A8" w:rsidR="0049405C" w:rsidRPr="00187BAA" w:rsidRDefault="003A165E" w:rsidP="003A165E">
            <w:pPr>
              <w:spacing w:line="360" w:lineRule="auto"/>
              <w:rPr>
                <w:rFonts w:ascii="宋体" w:eastAsia="宋体" w:hAnsi="宋体"/>
                <w:color w:val="000000"/>
              </w:rPr>
            </w:pPr>
            <w:bookmarkStart w:id="4" w:name="youxiang"/>
            <w:r w:rsidRPr="003A165E">
              <w:rPr>
                <w:rFonts w:ascii="宋体" w:eastAsia="宋体" w:hAnsi="Times New Roman"/>
                <w:color w:val="000000"/>
              </w:rPr>
              <w:t>yang.liu@fangdalaw.com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CAF80B" w:rsidR="0049405C" w:rsidRPr="00187BAA" w:rsidRDefault="003A165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9AB908" wp14:editId="7B2CC66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ADADBA6" w:rsidR="009465FB" w:rsidRPr="00187BAA" w:rsidRDefault="003A165E" w:rsidP="007177F3">
            <w:pPr>
              <w:rPr>
                <w:rFonts w:ascii="宋体" w:eastAsia="宋体" w:hAnsi="宋体"/>
                <w:color w:val="000000"/>
                <w:szCs w:val="21"/>
              </w:rPr>
            </w:pPr>
            <w:bookmarkStart w:id="6" w:name="zhiyelingyu"/>
            <w:r w:rsidRPr="003A165E">
              <w:rPr>
                <w:rFonts w:ascii="宋体" w:eastAsia="宋体" w:hAnsi="Times New Roman" w:hint="eastAsia"/>
                <w:color w:val="000000"/>
                <w:szCs w:val="21"/>
              </w:rPr>
              <w:t>刘洋的主要业务领域为争议解决，尤其侧重国际商事仲裁案件和涉外仲裁诉讼案件。</w:t>
            </w:r>
            <w:r w:rsidRPr="003A165E">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A7D460" w14:textId="77777777" w:rsidR="003A165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CA2AEF" w14:textId="77777777" w:rsidR="003A165E" w:rsidRDefault="003A165E" w:rsidP="003A165E">
      <w:pPr>
        <w:pStyle w:val="af5"/>
        <w:spacing w:after="0" w:line="480" w:lineRule="auto"/>
        <w:rPr>
          <w:rFonts w:ascii="宋体" w:eastAsia="宋体" w:hAnsi="宋体"/>
          <w:b/>
          <w:sz w:val="24"/>
        </w:rPr>
      </w:pPr>
      <w:r w:rsidRPr="003A165E">
        <w:rPr>
          <w:rFonts w:ascii="宋体" w:eastAsia="宋体" w:hAnsi="宋体" w:hint="eastAsia"/>
          <w:b/>
          <w:sz w:val="24"/>
        </w:rPr>
        <w:t>近期代理的主要案件</w:t>
      </w:r>
    </w:p>
    <w:p w14:paraId="062D845A" w14:textId="77777777" w:rsidR="003A165E" w:rsidRDefault="003A165E" w:rsidP="003A165E">
      <w:pPr>
        <w:pStyle w:val="af5"/>
        <w:spacing w:before="120"/>
        <w:rPr>
          <w:rFonts w:ascii="宋体" w:eastAsia="宋体" w:hAnsi="Times New Roman"/>
          <w:color w:val="000000"/>
        </w:rPr>
      </w:pPr>
      <w:r w:rsidRPr="003A165E">
        <w:rPr>
          <w:rFonts w:ascii="宋体" w:eastAsia="宋体" w:hAnsi="Times New Roman" w:hint="eastAsia"/>
          <w:color w:val="000000"/>
        </w:rPr>
        <w:t>国际商事仲裁案件</w:t>
      </w:r>
    </w:p>
    <w:p w14:paraId="01768ADD" w14:textId="77777777" w:rsidR="003A165E" w:rsidRDefault="003A165E" w:rsidP="003A165E">
      <w:pPr>
        <w:pStyle w:val="af5"/>
        <w:numPr>
          <w:ilvl w:val="0"/>
          <w:numId w:val="1"/>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代表一家美国知名手机制造商针对一家中国通讯技术公司就标准必要专利许可费争议在香港国际仲裁中心（“港仲”）提起仲裁。</w:t>
      </w:r>
    </w:p>
    <w:p w14:paraId="788012BF" w14:textId="77777777" w:rsidR="003A165E" w:rsidRDefault="003A165E" w:rsidP="003A165E">
      <w:pPr>
        <w:pStyle w:val="af5"/>
        <w:numPr>
          <w:ilvl w:val="0"/>
          <w:numId w:val="2"/>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代表一家中国知名手机制造商就其与另一家欧洲知名手机制造商就违反许可协议引发的争议在港仲参加仲裁。</w:t>
      </w:r>
    </w:p>
    <w:p w14:paraId="7F539F98" w14:textId="77777777" w:rsidR="003A165E" w:rsidRDefault="003A165E" w:rsidP="003A165E">
      <w:pPr>
        <w:pStyle w:val="af5"/>
        <w:numPr>
          <w:ilvl w:val="0"/>
          <w:numId w:val="3"/>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代表一家中资能源服务提供商处理其与另一家中资能源开发商在非洲因提供石油勘探、开发所需设备和服务引发的欠款纠纷，包括但不限于在港仲进行的仲裁程序，以及在英属维尔京群岛法院进行的清盘程序。</w:t>
      </w:r>
    </w:p>
    <w:p w14:paraId="6F2460D1" w14:textId="77777777" w:rsidR="003A165E" w:rsidRDefault="003A165E" w:rsidP="003A165E">
      <w:pPr>
        <w:pStyle w:val="af5"/>
        <w:numPr>
          <w:ilvl w:val="0"/>
          <w:numId w:val="4"/>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代表一家知名新加坡家具制造商应对其中国合作伙伴就合作合同引发的争议在港仲提起的仲裁。</w:t>
      </w:r>
    </w:p>
    <w:p w14:paraId="6ACA658B" w14:textId="77777777" w:rsidR="003A165E" w:rsidRDefault="003A165E" w:rsidP="003A165E">
      <w:pPr>
        <w:pStyle w:val="af5"/>
        <w:numPr>
          <w:ilvl w:val="0"/>
          <w:numId w:val="5"/>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代表一家国际知名投资机构针对其投资的一家大型中国医疗公司就股权回购争议在港仲提起仲裁。</w:t>
      </w:r>
    </w:p>
    <w:p w14:paraId="78B60E20" w14:textId="77777777" w:rsidR="003A165E" w:rsidRDefault="003A165E" w:rsidP="003A165E">
      <w:pPr>
        <w:pStyle w:val="af5"/>
        <w:numPr>
          <w:ilvl w:val="0"/>
          <w:numId w:val="6"/>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代表一家中国国有投资机构针对其向某外国矿产项目发放的贷款向各个贷款担保人在港仲依据联合国国际贸易法委员会仲裁规则（“贸法会规则”）提起仲裁。</w:t>
      </w:r>
    </w:p>
    <w:p w14:paraId="6ABFFE18" w14:textId="77777777" w:rsidR="003A165E" w:rsidRDefault="003A165E" w:rsidP="003A165E">
      <w:pPr>
        <w:pStyle w:val="af5"/>
        <w:numPr>
          <w:ilvl w:val="0"/>
          <w:numId w:val="7"/>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代表一家中国机械设备租赁公司就其与越南承租方和履约担保方之间因设备租赁和保函理赔纠纷在新加坡国际仲裁中心（“新仲”）提起仲裁。</w:t>
      </w:r>
    </w:p>
    <w:p w14:paraId="70ECDEE8" w14:textId="77777777" w:rsidR="003A165E" w:rsidRDefault="003A165E" w:rsidP="003A165E">
      <w:pPr>
        <w:pStyle w:val="af5"/>
        <w:numPr>
          <w:ilvl w:val="0"/>
          <w:numId w:val="8"/>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英国能源公司针对一家大型中国能源公司就合作开采海上天然气引发的纠纷适用贸发会规则在新加坡提起临时仲裁，同时就其针对一家中国能源采购商在中国国际经济贸易仲裁委员会（“贸仲”）提起关于天然气产品照付不议争议的仲裁，并代表其参加相关确认仲裁协议效力之诉。</w:t>
      </w:r>
    </w:p>
    <w:p w14:paraId="0CA8B1F0" w14:textId="77777777" w:rsidR="003A165E" w:rsidRDefault="003A165E" w:rsidP="003A165E">
      <w:pPr>
        <w:pStyle w:val="af5"/>
        <w:numPr>
          <w:ilvl w:val="0"/>
          <w:numId w:val="9"/>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代表一家荷兰大型医药公司应对其中国合资伙伴就合资和知识产权许可争议在国际商会仲裁院提起的仲裁。</w:t>
      </w:r>
    </w:p>
    <w:p w14:paraId="7E3ECA8C" w14:textId="77777777" w:rsidR="003A165E" w:rsidRDefault="003A165E" w:rsidP="003A165E">
      <w:pPr>
        <w:pStyle w:val="af5"/>
        <w:numPr>
          <w:ilvl w:val="0"/>
          <w:numId w:val="10"/>
        </w:numPr>
        <w:spacing w:before="120"/>
        <w:ind w:left="690" w:hanging="240"/>
        <w:rPr>
          <w:rFonts w:ascii="宋体" w:eastAsia="宋体" w:hAnsi="Times New Roman"/>
          <w:color w:val="000000"/>
        </w:rPr>
      </w:pPr>
      <w:r w:rsidRPr="003A165E">
        <w:rPr>
          <w:rFonts w:ascii="宋体" w:eastAsia="宋体" w:hAnsi="Times New Roman" w:hint="eastAsia"/>
          <w:color w:val="000000"/>
        </w:rPr>
        <w:t>为一家中国大型工程技术公司就其与位于俄罗斯的工程项目的业主之间的建筑工程纠纷引发的国际商会仲裁院仲裁案件和相关</w:t>
      </w:r>
      <w:r w:rsidRPr="003A165E">
        <w:rPr>
          <w:rFonts w:ascii="宋体" w:eastAsia="宋体" w:hAnsi="Times New Roman"/>
          <w:color w:val="000000"/>
        </w:rPr>
        <w:t>FIDIC专家评审程序提供法律意见。</w:t>
      </w:r>
    </w:p>
    <w:p w14:paraId="67AFDE58" w14:textId="77777777" w:rsidR="003A165E" w:rsidRDefault="003A165E" w:rsidP="003A165E">
      <w:pPr>
        <w:pStyle w:val="af5"/>
        <w:numPr>
          <w:ilvl w:val="0"/>
          <w:numId w:val="11"/>
        </w:numPr>
        <w:spacing w:before="120"/>
        <w:ind w:left="690" w:hanging="240"/>
        <w:rPr>
          <w:rFonts w:ascii="宋体" w:eastAsia="宋体" w:hAnsi="Times New Roman"/>
          <w:color w:val="000000"/>
        </w:rPr>
      </w:pPr>
      <w:r w:rsidRPr="003A165E">
        <w:rPr>
          <w:rFonts w:ascii="宋体" w:eastAsia="宋体" w:hAnsi="Times New Roman" w:hint="eastAsia"/>
          <w:color w:val="000000"/>
        </w:rPr>
        <w:t>为一家中国知名商用飞机经销商就其与一家欧洲知名商用飞机制造商因合作在中国制造、销售商用飞机引发的国际商会仲裁院仲裁案件提供法律意见。</w:t>
      </w:r>
    </w:p>
    <w:p w14:paraId="2662E010" w14:textId="77777777" w:rsidR="003A165E" w:rsidRDefault="003A165E" w:rsidP="003A165E">
      <w:pPr>
        <w:pStyle w:val="af5"/>
        <w:spacing w:before="120"/>
        <w:rPr>
          <w:rFonts w:ascii="宋体" w:eastAsia="宋体" w:hAnsi="Times New Roman"/>
          <w:color w:val="000000"/>
        </w:rPr>
      </w:pPr>
      <w:r w:rsidRPr="003A165E">
        <w:rPr>
          <w:rFonts w:ascii="宋体" w:eastAsia="宋体" w:hAnsi="Times New Roman" w:hint="eastAsia"/>
          <w:color w:val="000000"/>
        </w:rPr>
        <w:t>国内仲裁案件</w:t>
      </w:r>
    </w:p>
    <w:p w14:paraId="1B6E467E" w14:textId="77777777" w:rsidR="003A165E" w:rsidRDefault="003A165E" w:rsidP="003A165E">
      <w:pPr>
        <w:pStyle w:val="af5"/>
        <w:numPr>
          <w:ilvl w:val="0"/>
          <w:numId w:val="12"/>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代表一家欧洲船舶销售商针对一家秘鲁渔业公司就船舶担保买卖争议在中国海事仲裁委员会（“海仲”）提起仲裁。</w:t>
      </w:r>
    </w:p>
    <w:p w14:paraId="58A11971" w14:textId="77777777" w:rsidR="003A165E" w:rsidRDefault="003A165E" w:rsidP="003A165E">
      <w:pPr>
        <w:pStyle w:val="af5"/>
        <w:numPr>
          <w:ilvl w:val="0"/>
          <w:numId w:val="13"/>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代表一家美国农产品贸易商应对由一家中国农产品生产商就货物买卖争议在中国国际经济贸易仲裁委员会（“贸仲”）提起的仲裁。</w:t>
      </w:r>
    </w:p>
    <w:p w14:paraId="1DC62714" w14:textId="77777777" w:rsidR="003A165E" w:rsidRDefault="003A165E" w:rsidP="003A165E">
      <w:pPr>
        <w:pStyle w:val="af5"/>
        <w:numPr>
          <w:ilvl w:val="0"/>
          <w:numId w:val="14"/>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代表一家知名跨国投资集团针对其与一家中国水处理企业及其股东就股权回购争议在贸仲提起仲裁。</w:t>
      </w:r>
    </w:p>
    <w:p w14:paraId="30054B25" w14:textId="77777777" w:rsidR="003A165E" w:rsidRDefault="003A165E" w:rsidP="003A165E">
      <w:pPr>
        <w:pStyle w:val="af5"/>
        <w:numPr>
          <w:ilvl w:val="0"/>
          <w:numId w:val="15"/>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代表一家美国医药研发公司应对由一家中国医药生产商就合作开发仿制药引发的争议在贸仲提起的仲裁。</w:t>
      </w:r>
    </w:p>
    <w:p w14:paraId="4523D3BD" w14:textId="77777777" w:rsidR="003A165E" w:rsidRDefault="003A165E" w:rsidP="003A165E">
      <w:pPr>
        <w:pStyle w:val="af5"/>
        <w:numPr>
          <w:ilvl w:val="0"/>
          <w:numId w:val="16"/>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代表一家法资新能源企业针对其中国建筑工程承包商就建设工程争议在贸仲提起仲裁。</w:t>
      </w:r>
    </w:p>
    <w:p w14:paraId="5BA7D60D" w14:textId="77777777" w:rsidR="003A165E" w:rsidRDefault="003A165E" w:rsidP="003A165E">
      <w:pPr>
        <w:pStyle w:val="af5"/>
        <w:numPr>
          <w:ilvl w:val="0"/>
          <w:numId w:val="17"/>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代表一家港资新能源开发公司应对由一家中国咨询公司就居间服务争议在贸仲提起的仲裁。</w:t>
      </w:r>
    </w:p>
    <w:p w14:paraId="597952EF" w14:textId="77777777" w:rsidR="003A165E" w:rsidRDefault="003A165E" w:rsidP="003A165E">
      <w:pPr>
        <w:pStyle w:val="af5"/>
        <w:numPr>
          <w:ilvl w:val="0"/>
          <w:numId w:val="18"/>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代表一家中资伊拉克能源公司应对另一中资能源建设分包商就工程服务争议在贸仲提起的仲裁。</w:t>
      </w:r>
    </w:p>
    <w:p w14:paraId="3440117B" w14:textId="77777777" w:rsidR="003A165E" w:rsidRDefault="003A165E" w:rsidP="003A165E">
      <w:pPr>
        <w:pStyle w:val="af5"/>
        <w:numPr>
          <w:ilvl w:val="0"/>
          <w:numId w:val="19"/>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代表一家中资加拿大能源公司应对另一中国能源进口商就原油买卖争议在贸仲提起的仲裁。</w:t>
      </w:r>
    </w:p>
    <w:p w14:paraId="59BBA9AA" w14:textId="77777777" w:rsidR="003A165E" w:rsidRDefault="003A165E" w:rsidP="003A165E">
      <w:pPr>
        <w:pStyle w:val="af5"/>
        <w:numPr>
          <w:ilvl w:val="0"/>
          <w:numId w:val="20"/>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代表一家中国医疗公司针对一家中国知名办公场所提供商的就双方因股权投资和商业租赁产生的争议在北京仲裁委员会（“北仲”）提起仲裁。</w:t>
      </w:r>
    </w:p>
    <w:p w14:paraId="750F4469" w14:textId="77777777" w:rsidR="003A165E" w:rsidRDefault="003A165E" w:rsidP="003A165E">
      <w:pPr>
        <w:pStyle w:val="af5"/>
        <w:numPr>
          <w:ilvl w:val="0"/>
          <w:numId w:val="21"/>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代表一家中国知名医美公司的创始人参加其投资股东针对其在北仲提起的股权回购仲裁程序。</w:t>
      </w:r>
    </w:p>
    <w:p w14:paraId="7E7BD197" w14:textId="77777777" w:rsidR="003A165E" w:rsidRDefault="003A165E" w:rsidP="003A165E">
      <w:pPr>
        <w:pStyle w:val="af5"/>
        <w:numPr>
          <w:ilvl w:val="0"/>
          <w:numId w:val="22"/>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代表一家中资能源企业针对某中国自然人就股权买卖争议在北仲提起仲裁。</w:t>
      </w:r>
    </w:p>
    <w:p w14:paraId="1972B3AF" w14:textId="77777777" w:rsidR="003A165E" w:rsidRDefault="003A165E" w:rsidP="003A165E">
      <w:pPr>
        <w:pStyle w:val="af5"/>
        <w:numPr>
          <w:ilvl w:val="0"/>
          <w:numId w:val="23"/>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代表一家中国基金管理人应对多名中国投资人就基金合同争议在北仲和深圳国际仲裁院提起的多个仲裁程序。</w:t>
      </w:r>
    </w:p>
    <w:p w14:paraId="74D0C9E1" w14:textId="77777777" w:rsidR="003A165E" w:rsidRDefault="003A165E" w:rsidP="003A165E">
      <w:pPr>
        <w:pStyle w:val="af5"/>
        <w:spacing w:before="120"/>
        <w:rPr>
          <w:rFonts w:ascii="宋体" w:eastAsia="宋体" w:hAnsi="Times New Roman"/>
          <w:color w:val="000000"/>
        </w:rPr>
      </w:pPr>
      <w:r w:rsidRPr="003A165E">
        <w:rPr>
          <w:rFonts w:ascii="宋体" w:eastAsia="宋体" w:hAnsi="Times New Roman" w:hint="eastAsia"/>
          <w:color w:val="000000"/>
        </w:rPr>
        <w:t>诉讼案件</w:t>
      </w:r>
    </w:p>
    <w:p w14:paraId="4CEE6196" w14:textId="77777777" w:rsidR="003A165E" w:rsidRDefault="003A165E" w:rsidP="003A165E">
      <w:pPr>
        <w:pStyle w:val="af5"/>
        <w:numPr>
          <w:ilvl w:val="0"/>
          <w:numId w:val="24"/>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代表一家从事光纤生产的大型外商投资企业就其与产品买方、合资方、供应商等之间产生的多个合同争议，包括与工业气体制造商之间的照付不议争议，在江苏多地法院参加诉讼。</w:t>
      </w:r>
    </w:p>
    <w:p w14:paraId="2067438C" w14:textId="77777777" w:rsidR="003A165E" w:rsidRDefault="003A165E" w:rsidP="003A165E">
      <w:pPr>
        <w:pStyle w:val="af5"/>
        <w:numPr>
          <w:ilvl w:val="0"/>
          <w:numId w:val="25"/>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代表一家美国医药研发公司应对由一家中国医药生产商就合作开发仿制药引发的争议在山西法院提起的诉讼。</w:t>
      </w:r>
    </w:p>
    <w:p w14:paraId="0C798BEC" w14:textId="77777777" w:rsidR="003A165E" w:rsidRDefault="003A165E" w:rsidP="003A165E">
      <w:pPr>
        <w:pStyle w:val="af5"/>
        <w:numPr>
          <w:ilvl w:val="0"/>
          <w:numId w:val="26"/>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代表一家港资投资管理公司针对一家中国服装制造企业及其关联公司在深圳法院参加执行程序。</w:t>
      </w:r>
    </w:p>
    <w:p w14:paraId="5D49B5B7" w14:textId="77777777" w:rsidR="003A165E" w:rsidRDefault="003A165E" w:rsidP="003A165E">
      <w:pPr>
        <w:pStyle w:val="af5"/>
        <w:numPr>
          <w:ilvl w:val="0"/>
          <w:numId w:val="27"/>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代表一家外商独资花卉经销商参加由另一家外商独资园艺企业就产品质量问题在上海法院提起的侵权诉讼。</w:t>
      </w:r>
    </w:p>
    <w:p w14:paraId="34814E4E" w14:textId="77777777" w:rsidR="003A165E" w:rsidRDefault="003A165E" w:rsidP="003A165E">
      <w:pPr>
        <w:pStyle w:val="af5"/>
        <w:numPr>
          <w:ilvl w:val="0"/>
          <w:numId w:val="28"/>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代表一家美国知名科技公司就其与消费者之间的产品质量纠纷参加在北京、江苏、四川等地法院进行的多个诉讼程序。</w:t>
      </w:r>
    </w:p>
    <w:p w14:paraId="755DA636" w14:textId="77777777" w:rsidR="003A165E" w:rsidRDefault="003A165E" w:rsidP="003A165E">
      <w:pPr>
        <w:pStyle w:val="af5"/>
        <w:numPr>
          <w:ilvl w:val="0"/>
          <w:numId w:val="29"/>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代表一家美国知名科技公司就其与前雇员之间的劳动纠纷参加在北京、上海等地法院进行的多个诉讼程序。</w:t>
      </w:r>
    </w:p>
    <w:p w14:paraId="3FC2BE76" w14:textId="77777777" w:rsidR="003A165E" w:rsidRDefault="003A165E" w:rsidP="003A165E">
      <w:pPr>
        <w:pStyle w:val="af5"/>
        <w:numPr>
          <w:ilvl w:val="0"/>
          <w:numId w:val="30"/>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代表一家网络直播公司应对另一家大型网络传播公司在天津法院提起的侵权诉讼程序。</w:t>
      </w:r>
    </w:p>
    <w:p w14:paraId="31B64C18" w14:textId="77777777" w:rsidR="003A165E" w:rsidRDefault="003A165E" w:rsidP="003A165E">
      <w:pPr>
        <w:pStyle w:val="af5"/>
        <w:numPr>
          <w:ilvl w:val="0"/>
          <w:numId w:val="31"/>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代表一家知名中国服装销售商应对另一家中介商在北京法院提起的中介服务佣金诉讼程序。</w:t>
      </w:r>
    </w:p>
    <w:p w14:paraId="35297A33" w14:textId="77777777" w:rsidR="003A165E" w:rsidRDefault="003A165E" w:rsidP="003A165E">
      <w:pPr>
        <w:pStyle w:val="af5"/>
        <w:numPr>
          <w:ilvl w:val="0"/>
          <w:numId w:val="32"/>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代表一家日本金融设备制造商在深圳法院申请承认执行一份针对一家中国制造商的港仲仲裁裁决。</w:t>
      </w:r>
    </w:p>
    <w:p w14:paraId="16256A2E" w14:textId="77777777" w:rsidR="003A165E" w:rsidRDefault="003A165E" w:rsidP="003A165E">
      <w:pPr>
        <w:pStyle w:val="af5"/>
        <w:numPr>
          <w:ilvl w:val="0"/>
          <w:numId w:val="33"/>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代表一家南非矿业公司在沈阳法院和上海法院分别申请承认执行针对两家中国机器设备制造公司的国际商会仲裁院仲裁裁决，并参加其中一个债务人的破产重整程序。</w:t>
      </w:r>
    </w:p>
    <w:p w14:paraId="799DF294" w14:textId="77777777" w:rsidR="003A165E" w:rsidRDefault="003A165E" w:rsidP="003A165E">
      <w:pPr>
        <w:pStyle w:val="af5"/>
        <w:numPr>
          <w:ilvl w:val="0"/>
          <w:numId w:val="34"/>
        </w:numPr>
        <w:spacing w:before="120"/>
        <w:ind w:left="690" w:hanging="240"/>
        <w:rPr>
          <w:rFonts w:ascii="宋体" w:eastAsia="宋体" w:hAnsi="Times New Roman"/>
          <w:color w:val="000000"/>
        </w:rPr>
      </w:pPr>
      <w:r w:rsidRPr="003A165E">
        <w:rPr>
          <w:rFonts w:ascii="宋体" w:eastAsia="宋体" w:hAnsi="Times New Roman" w:hint="eastAsia"/>
          <w:color w:val="000000"/>
        </w:rPr>
        <w:t>代表一家以色列通讯科技公司在北京法院申请承认执行一份针对一家中国通讯科技公司的国际商会仲裁裁决。</w:t>
      </w:r>
    </w:p>
    <w:p w14:paraId="02C57716" w14:textId="77777777" w:rsidR="003A165E" w:rsidRDefault="003A165E" w:rsidP="003A165E">
      <w:pPr>
        <w:pStyle w:val="af5"/>
        <w:spacing w:before="120"/>
        <w:rPr>
          <w:rFonts w:ascii="宋体" w:eastAsia="宋体" w:hAnsi="Times New Roman"/>
          <w:color w:val="000000"/>
        </w:rPr>
      </w:pPr>
      <w:r w:rsidRPr="003A165E">
        <w:rPr>
          <w:rFonts w:ascii="宋体" w:eastAsia="宋体" w:hAnsi="Times New Roman" w:hint="eastAsia"/>
          <w:color w:val="000000"/>
        </w:rPr>
        <w:t>咨询项目</w:t>
      </w:r>
    </w:p>
    <w:p w14:paraId="468E5C41" w14:textId="77777777" w:rsidR="003A165E" w:rsidRDefault="003A165E" w:rsidP="003A165E">
      <w:pPr>
        <w:pStyle w:val="af5"/>
        <w:numPr>
          <w:ilvl w:val="0"/>
          <w:numId w:val="35"/>
        </w:numPr>
        <w:spacing w:before="120"/>
        <w:ind w:left="690" w:hanging="240"/>
        <w:rPr>
          <w:rFonts w:ascii="宋体" w:eastAsia="宋体" w:hAnsi="Times New Roman"/>
          <w:color w:val="000000"/>
        </w:rPr>
      </w:pPr>
      <w:r w:rsidRPr="003A165E">
        <w:rPr>
          <w:rFonts w:ascii="宋体" w:eastAsia="宋体" w:hAnsi="Times New Roman" w:hint="eastAsia"/>
          <w:color w:val="000000"/>
        </w:rPr>
        <w:t>为一家大型国有能源设备企业就其与另一家国有能源企业之间因股权买卖中涉及的标的物瑕疵问题提供法律意见。</w:t>
      </w:r>
    </w:p>
    <w:p w14:paraId="4AF61442" w14:textId="77777777" w:rsidR="003A165E" w:rsidRDefault="003A165E" w:rsidP="003A165E">
      <w:pPr>
        <w:pStyle w:val="af5"/>
        <w:numPr>
          <w:ilvl w:val="0"/>
          <w:numId w:val="36"/>
        </w:numPr>
        <w:spacing w:before="120"/>
        <w:ind w:left="690" w:hanging="240"/>
        <w:rPr>
          <w:rFonts w:ascii="宋体" w:eastAsia="宋体" w:hAnsi="Times New Roman"/>
          <w:color w:val="000000"/>
        </w:rPr>
      </w:pPr>
      <w:r w:rsidRPr="003A165E">
        <w:rPr>
          <w:rFonts w:ascii="宋体" w:eastAsia="宋体" w:hAnsi="Times New Roman" w:hint="eastAsia"/>
          <w:color w:val="000000"/>
        </w:rPr>
        <w:t>为一家韩国大型能源公司就其与一家在华美资能源采购商之间的气体购销争议提供法律意见，包括但不限于在新仲提起仲裁的策略及潜在的和解方案。</w:t>
      </w:r>
    </w:p>
    <w:p w14:paraId="5160938E" w14:textId="77777777" w:rsidR="003A165E" w:rsidRDefault="003A165E" w:rsidP="003A165E">
      <w:pPr>
        <w:pStyle w:val="af5"/>
        <w:numPr>
          <w:ilvl w:val="0"/>
          <w:numId w:val="37"/>
        </w:numPr>
        <w:spacing w:before="120"/>
        <w:ind w:left="690" w:hanging="240"/>
        <w:rPr>
          <w:rFonts w:ascii="宋体" w:eastAsia="宋体" w:hAnsi="Times New Roman"/>
          <w:color w:val="000000"/>
        </w:rPr>
      </w:pPr>
      <w:r w:rsidRPr="003A165E">
        <w:rPr>
          <w:rFonts w:ascii="宋体" w:eastAsia="宋体" w:hAnsi="Times New Roman" w:hint="eastAsia"/>
          <w:color w:val="000000"/>
        </w:rPr>
        <w:t>为一家国有大型机器设备制造公司就其与位于乌克兰的工程项目业主之间的设备供应纠纷提供法律意见。</w:t>
      </w:r>
    </w:p>
    <w:p w14:paraId="632441F3" w14:textId="77777777" w:rsidR="003A165E" w:rsidRDefault="003A165E" w:rsidP="003A165E">
      <w:pPr>
        <w:pStyle w:val="af5"/>
        <w:numPr>
          <w:ilvl w:val="0"/>
          <w:numId w:val="38"/>
        </w:numPr>
        <w:spacing w:before="120"/>
        <w:ind w:left="690" w:hanging="240"/>
        <w:rPr>
          <w:rFonts w:ascii="宋体" w:eastAsia="宋体" w:hAnsi="Times New Roman"/>
          <w:color w:val="000000"/>
        </w:rPr>
      </w:pPr>
      <w:r w:rsidRPr="003A165E">
        <w:rPr>
          <w:rFonts w:ascii="宋体" w:eastAsia="宋体" w:hAnsi="Times New Roman" w:hint="eastAsia"/>
          <w:color w:val="000000"/>
        </w:rPr>
        <w:t>为一家知名跨国资产管理公司就其与多个中国地产商之间的债券回赎纠纷提供法律意见。</w:t>
      </w:r>
    </w:p>
    <w:p w14:paraId="2811AD9D" w14:textId="77777777" w:rsidR="003A165E" w:rsidRDefault="003A165E" w:rsidP="003A165E">
      <w:pPr>
        <w:pStyle w:val="af5"/>
        <w:numPr>
          <w:ilvl w:val="0"/>
          <w:numId w:val="39"/>
        </w:numPr>
        <w:spacing w:before="120"/>
        <w:ind w:left="690" w:hanging="240"/>
        <w:rPr>
          <w:rFonts w:ascii="宋体" w:eastAsia="宋体" w:hAnsi="Times New Roman"/>
          <w:color w:val="000000"/>
        </w:rPr>
      </w:pPr>
      <w:r w:rsidRPr="003A165E">
        <w:rPr>
          <w:rFonts w:ascii="宋体" w:eastAsia="宋体" w:hAnsi="Times New Roman" w:hint="eastAsia"/>
          <w:color w:val="000000"/>
        </w:rPr>
        <w:t>为一家知名欧洲投资公司就有关中国利率制度和公司高级管理人员责任等法律问题提供咨询意见。</w:t>
      </w:r>
    </w:p>
    <w:p w14:paraId="1117DA8D" w14:textId="77777777" w:rsidR="003A165E" w:rsidRDefault="003A165E" w:rsidP="003A165E">
      <w:pPr>
        <w:pStyle w:val="af5"/>
        <w:numPr>
          <w:ilvl w:val="0"/>
          <w:numId w:val="40"/>
        </w:numPr>
        <w:spacing w:before="120"/>
        <w:ind w:left="690" w:hanging="240"/>
        <w:rPr>
          <w:rFonts w:ascii="宋体" w:eastAsia="宋体" w:hAnsi="Times New Roman"/>
          <w:color w:val="000000"/>
        </w:rPr>
      </w:pPr>
      <w:r w:rsidRPr="003A165E">
        <w:rPr>
          <w:rFonts w:ascii="宋体" w:eastAsia="宋体" w:hAnsi="Times New Roman" w:hint="eastAsia"/>
          <w:color w:val="000000"/>
        </w:rPr>
        <w:t>为一家知名中国民间教育培训机构就其与投资方之间发生的潜在股权回购纠纷提供法律意见。</w:t>
      </w:r>
    </w:p>
    <w:p w14:paraId="23B62861" w14:textId="77777777" w:rsidR="003A165E" w:rsidRDefault="003A165E" w:rsidP="003A165E">
      <w:pPr>
        <w:pStyle w:val="af5"/>
        <w:numPr>
          <w:ilvl w:val="0"/>
          <w:numId w:val="41"/>
        </w:numPr>
        <w:spacing w:before="120"/>
        <w:ind w:left="690" w:hanging="240"/>
        <w:rPr>
          <w:rFonts w:ascii="宋体" w:eastAsia="宋体" w:hAnsi="Times New Roman"/>
          <w:color w:val="000000"/>
        </w:rPr>
      </w:pPr>
      <w:r w:rsidRPr="003A165E">
        <w:rPr>
          <w:rFonts w:ascii="宋体" w:eastAsia="宋体" w:hAnsi="Times New Roman" w:hint="eastAsia"/>
          <w:color w:val="000000"/>
        </w:rPr>
        <w:t>为一家知名投资银行就其与一家中国知名乳业公司的股权投资纠纷提供法律意见，包括但不限于在贸仲提起仲裁的策略及潜在的和解方案。</w:t>
      </w:r>
    </w:p>
    <w:p w14:paraId="62D27AC8" w14:textId="77777777" w:rsidR="003A165E" w:rsidRDefault="003A165E" w:rsidP="003A165E">
      <w:pPr>
        <w:pStyle w:val="af5"/>
        <w:numPr>
          <w:ilvl w:val="0"/>
          <w:numId w:val="42"/>
        </w:numPr>
        <w:spacing w:before="120"/>
        <w:ind w:left="690" w:hanging="240"/>
        <w:rPr>
          <w:rFonts w:ascii="宋体" w:eastAsia="宋体" w:hAnsi="Times New Roman"/>
          <w:color w:val="000000"/>
        </w:rPr>
      </w:pPr>
      <w:r w:rsidRPr="003A165E">
        <w:rPr>
          <w:rFonts w:ascii="宋体" w:eastAsia="宋体" w:hAnsi="Times New Roman" w:hint="eastAsia"/>
          <w:color w:val="000000"/>
        </w:rPr>
        <w:t>为一家国际知名能量饮料公司就其与合资股东因合资公司控制权、分红、董事违反忠实勤勉义务等争议提供法律意见，包括但不限于提起诉讼、仲裁的策略及潜在的和解方案。</w:t>
      </w:r>
    </w:p>
    <w:p w14:paraId="07401A7D" w14:textId="77777777" w:rsidR="003A165E" w:rsidRDefault="003A165E" w:rsidP="003A165E">
      <w:pPr>
        <w:pStyle w:val="af5"/>
        <w:numPr>
          <w:ilvl w:val="0"/>
          <w:numId w:val="43"/>
        </w:numPr>
        <w:spacing w:before="120"/>
        <w:ind w:left="690" w:hanging="240"/>
        <w:rPr>
          <w:rFonts w:ascii="宋体" w:eastAsia="宋体" w:hAnsi="Times New Roman"/>
          <w:color w:val="000000"/>
        </w:rPr>
      </w:pPr>
      <w:r w:rsidRPr="003A165E">
        <w:rPr>
          <w:rFonts w:ascii="宋体" w:eastAsia="宋体" w:hAnsi="Times New Roman" w:hint="eastAsia"/>
          <w:color w:val="000000"/>
        </w:rPr>
        <w:t>为一家全球知名电气公司就其与多家中国大型船舶制造公司因供货合同引发的纠纷提供法律意见，包括但不限于仲裁策略及潜在的和解方案。</w:t>
      </w:r>
    </w:p>
    <w:p w14:paraId="1C42ACD9" w14:textId="77777777" w:rsidR="003A165E" w:rsidRDefault="003A165E" w:rsidP="003A165E">
      <w:pPr>
        <w:pStyle w:val="af5"/>
        <w:numPr>
          <w:ilvl w:val="0"/>
          <w:numId w:val="44"/>
        </w:numPr>
        <w:spacing w:before="120"/>
        <w:ind w:left="690" w:hanging="240"/>
        <w:rPr>
          <w:rFonts w:ascii="宋体" w:eastAsia="宋体" w:hAnsi="Times New Roman"/>
          <w:color w:val="000000"/>
        </w:rPr>
      </w:pPr>
      <w:r w:rsidRPr="003A165E">
        <w:rPr>
          <w:rFonts w:ascii="宋体" w:eastAsia="宋体" w:hAnsi="Times New Roman" w:hint="eastAsia"/>
          <w:color w:val="000000"/>
        </w:rPr>
        <w:t>为一家中国市场调查公司就其与一家美国收视调查公司就因合资合同产生的纠纷提供法律意见，并促使双方成功达成和解。</w:t>
      </w:r>
    </w:p>
    <w:p w14:paraId="2925D38B" w14:textId="77777777" w:rsidR="003A165E" w:rsidRDefault="003A165E" w:rsidP="003A165E">
      <w:pPr>
        <w:pStyle w:val="af5"/>
        <w:spacing w:after="0" w:line="480" w:lineRule="auto"/>
        <w:rPr>
          <w:rFonts w:ascii="宋体" w:eastAsia="宋体" w:hAnsi="宋体"/>
          <w:b/>
          <w:sz w:val="24"/>
        </w:rPr>
      </w:pPr>
      <w:r w:rsidRPr="003A165E">
        <w:rPr>
          <w:rFonts w:ascii="宋体" w:eastAsia="宋体" w:hAnsi="宋体" w:hint="eastAsia"/>
          <w:b/>
          <w:sz w:val="24"/>
        </w:rPr>
        <w:t>教育背景</w:t>
      </w:r>
    </w:p>
    <w:p w14:paraId="6A02B0FB" w14:textId="77777777" w:rsidR="003A165E" w:rsidRDefault="003A165E" w:rsidP="003A165E">
      <w:pPr>
        <w:pStyle w:val="af5"/>
        <w:numPr>
          <w:ilvl w:val="0"/>
          <w:numId w:val="45"/>
        </w:numPr>
        <w:spacing w:before="120"/>
        <w:ind w:left="690" w:hanging="240"/>
        <w:rPr>
          <w:rFonts w:ascii="宋体" w:eastAsia="宋体" w:hAnsi="Times New Roman"/>
          <w:color w:val="000000"/>
        </w:rPr>
      </w:pPr>
      <w:r w:rsidRPr="003A165E">
        <w:rPr>
          <w:rFonts w:ascii="宋体" w:eastAsia="宋体" w:hAnsi="Times New Roman" w:hint="eastAsia"/>
          <w:color w:val="000000"/>
        </w:rPr>
        <w:t>美国西北大学，法学硕士</w:t>
      </w:r>
    </w:p>
    <w:p w14:paraId="419A7BFD" w14:textId="77777777" w:rsidR="003A165E" w:rsidRDefault="003A165E" w:rsidP="003A165E">
      <w:pPr>
        <w:pStyle w:val="af5"/>
        <w:numPr>
          <w:ilvl w:val="0"/>
          <w:numId w:val="46"/>
        </w:numPr>
        <w:spacing w:before="120"/>
        <w:ind w:left="690" w:hanging="240"/>
        <w:rPr>
          <w:rFonts w:ascii="宋体" w:eastAsia="宋体" w:hAnsi="Times New Roman"/>
          <w:color w:val="000000"/>
        </w:rPr>
      </w:pPr>
      <w:r w:rsidRPr="003A165E">
        <w:rPr>
          <w:rFonts w:ascii="宋体" w:eastAsia="宋体" w:hAnsi="Times New Roman" w:hint="eastAsia"/>
          <w:color w:val="000000"/>
        </w:rPr>
        <w:t>外交学院，法学学士</w:t>
      </w:r>
    </w:p>
    <w:p w14:paraId="120789AD" w14:textId="77777777" w:rsidR="003A165E" w:rsidRDefault="003A165E" w:rsidP="003A165E">
      <w:pPr>
        <w:pStyle w:val="af5"/>
        <w:numPr>
          <w:ilvl w:val="0"/>
          <w:numId w:val="47"/>
        </w:numPr>
        <w:spacing w:before="120"/>
        <w:ind w:left="690" w:hanging="240"/>
        <w:rPr>
          <w:rFonts w:ascii="宋体" w:eastAsia="宋体" w:hAnsi="Times New Roman"/>
          <w:color w:val="000000"/>
        </w:rPr>
      </w:pPr>
      <w:r w:rsidRPr="003A165E">
        <w:rPr>
          <w:rFonts w:ascii="宋体" w:eastAsia="宋体" w:hAnsi="Times New Roman" w:hint="eastAsia"/>
          <w:color w:val="000000"/>
        </w:rPr>
        <w:t>外交学院，文学学士</w:t>
      </w:r>
    </w:p>
    <w:p w14:paraId="34138E43" w14:textId="77777777" w:rsidR="003A165E" w:rsidRDefault="003A165E" w:rsidP="003A165E">
      <w:pPr>
        <w:pStyle w:val="af5"/>
        <w:spacing w:after="0" w:line="480" w:lineRule="auto"/>
        <w:rPr>
          <w:rFonts w:ascii="宋体" w:eastAsia="宋体" w:hAnsi="宋体"/>
          <w:b/>
          <w:sz w:val="24"/>
        </w:rPr>
      </w:pPr>
      <w:r w:rsidRPr="003A165E">
        <w:rPr>
          <w:rFonts w:ascii="宋体" w:eastAsia="宋体" w:hAnsi="宋体" w:hint="eastAsia"/>
          <w:b/>
          <w:sz w:val="24"/>
        </w:rPr>
        <w:t>执业资格</w:t>
      </w:r>
    </w:p>
    <w:p w14:paraId="1F0B347F" w14:textId="77777777" w:rsidR="003A165E" w:rsidRDefault="003A165E" w:rsidP="003A165E">
      <w:pPr>
        <w:pStyle w:val="af5"/>
        <w:numPr>
          <w:ilvl w:val="0"/>
          <w:numId w:val="48"/>
        </w:numPr>
        <w:spacing w:before="120"/>
        <w:ind w:left="690" w:hanging="240"/>
        <w:rPr>
          <w:rFonts w:ascii="宋体" w:eastAsia="宋体" w:hAnsi="Times New Roman"/>
          <w:color w:val="000000"/>
        </w:rPr>
      </w:pPr>
      <w:r w:rsidRPr="003A165E">
        <w:rPr>
          <w:rFonts w:ascii="宋体" w:eastAsia="宋体" w:hAnsi="Times New Roman" w:hint="eastAsia"/>
          <w:color w:val="000000"/>
        </w:rPr>
        <w:t>中华人民共和国执业律师</w:t>
      </w:r>
    </w:p>
    <w:p w14:paraId="2FC8AA90" w14:textId="77777777" w:rsidR="003A165E" w:rsidRDefault="003A165E" w:rsidP="003A165E">
      <w:pPr>
        <w:pStyle w:val="af5"/>
        <w:numPr>
          <w:ilvl w:val="0"/>
          <w:numId w:val="49"/>
        </w:numPr>
        <w:spacing w:before="120"/>
        <w:ind w:left="690" w:hanging="240"/>
        <w:rPr>
          <w:rFonts w:ascii="宋体" w:eastAsia="宋体" w:hAnsi="Times New Roman"/>
          <w:color w:val="000000"/>
        </w:rPr>
      </w:pPr>
      <w:r w:rsidRPr="003A165E">
        <w:rPr>
          <w:rFonts w:ascii="宋体" w:eastAsia="宋体" w:hAnsi="Times New Roman" w:hint="eastAsia"/>
          <w:color w:val="000000"/>
        </w:rPr>
        <w:t>美国纽约州律师资格</w:t>
      </w:r>
    </w:p>
    <w:p w14:paraId="066921DF" w14:textId="77777777" w:rsidR="003A165E" w:rsidRDefault="003A165E" w:rsidP="003A165E">
      <w:pPr>
        <w:pStyle w:val="af5"/>
        <w:spacing w:after="0" w:line="480" w:lineRule="auto"/>
        <w:rPr>
          <w:rFonts w:ascii="宋体" w:eastAsia="宋体" w:hAnsi="宋体"/>
          <w:b/>
          <w:sz w:val="24"/>
        </w:rPr>
      </w:pPr>
      <w:r w:rsidRPr="003A165E">
        <w:rPr>
          <w:rFonts w:ascii="宋体" w:eastAsia="宋体" w:hAnsi="宋体" w:hint="eastAsia"/>
          <w:b/>
          <w:sz w:val="24"/>
        </w:rPr>
        <w:t>工作语言</w:t>
      </w:r>
    </w:p>
    <w:p w14:paraId="58A2EE5A" w14:textId="77777777" w:rsidR="003A165E" w:rsidRDefault="003A165E" w:rsidP="003A165E">
      <w:pPr>
        <w:pStyle w:val="af5"/>
        <w:numPr>
          <w:ilvl w:val="0"/>
          <w:numId w:val="50"/>
        </w:numPr>
        <w:spacing w:before="120"/>
        <w:ind w:left="690" w:hanging="240"/>
        <w:rPr>
          <w:rFonts w:ascii="宋体" w:eastAsia="宋体" w:hAnsi="Times New Roman"/>
          <w:color w:val="000000"/>
        </w:rPr>
      </w:pPr>
      <w:r w:rsidRPr="003A165E">
        <w:rPr>
          <w:rFonts w:ascii="宋体" w:eastAsia="宋体" w:hAnsi="Times New Roman" w:hint="eastAsia"/>
          <w:color w:val="000000"/>
        </w:rPr>
        <w:t>中文</w:t>
      </w:r>
    </w:p>
    <w:p w14:paraId="31ACA8E5" w14:textId="77777777" w:rsidR="003A165E" w:rsidRDefault="003A165E" w:rsidP="003A165E">
      <w:pPr>
        <w:pStyle w:val="af5"/>
        <w:numPr>
          <w:ilvl w:val="0"/>
          <w:numId w:val="51"/>
        </w:numPr>
        <w:spacing w:before="120"/>
        <w:ind w:left="690" w:hanging="240"/>
        <w:rPr>
          <w:rFonts w:ascii="宋体" w:eastAsia="宋体" w:hAnsi="Times New Roman"/>
          <w:color w:val="000000"/>
        </w:rPr>
      </w:pPr>
      <w:r w:rsidRPr="003A165E">
        <w:rPr>
          <w:rFonts w:ascii="宋体" w:eastAsia="宋体" w:hAnsi="Times New Roman" w:hint="eastAsia"/>
          <w:color w:val="000000"/>
        </w:rPr>
        <w:t>英文</w:t>
      </w:r>
    </w:p>
    <w:p w14:paraId="1777C05F" w14:textId="77777777" w:rsidR="003A165E" w:rsidRDefault="003A165E" w:rsidP="003A165E">
      <w:pPr>
        <w:pStyle w:val="af5"/>
        <w:spacing w:after="0" w:line="480" w:lineRule="auto"/>
        <w:rPr>
          <w:rFonts w:ascii="宋体" w:eastAsia="宋体" w:hAnsi="宋体"/>
          <w:b/>
          <w:sz w:val="24"/>
        </w:rPr>
      </w:pPr>
      <w:r w:rsidRPr="003A165E">
        <w:rPr>
          <w:rFonts w:ascii="宋体" w:eastAsia="宋体" w:hAnsi="宋体" w:hint="eastAsia"/>
          <w:b/>
          <w:sz w:val="24"/>
        </w:rPr>
        <w:t>职业背景</w:t>
      </w:r>
    </w:p>
    <w:p w14:paraId="296D9E52" w14:textId="77777777" w:rsidR="003A165E" w:rsidRDefault="003A165E" w:rsidP="003A165E">
      <w:pPr>
        <w:pStyle w:val="af5"/>
        <w:numPr>
          <w:ilvl w:val="0"/>
          <w:numId w:val="52"/>
        </w:numPr>
        <w:spacing w:before="120"/>
        <w:ind w:left="690" w:hanging="240"/>
        <w:rPr>
          <w:rFonts w:ascii="宋体" w:eastAsia="宋体" w:hAnsi="Times New Roman"/>
          <w:color w:val="000000"/>
        </w:rPr>
      </w:pPr>
      <w:r w:rsidRPr="003A165E">
        <w:rPr>
          <w:rFonts w:ascii="宋体" w:eastAsia="宋体" w:hAnsi="Times New Roman" w:hint="eastAsia"/>
          <w:color w:val="000000"/>
        </w:rPr>
        <w:t>刘洋律师于</w:t>
      </w:r>
      <w:r w:rsidRPr="003A165E">
        <w:rPr>
          <w:rFonts w:ascii="宋体" w:eastAsia="宋体" w:hAnsi="Times New Roman"/>
          <w:color w:val="000000"/>
        </w:rPr>
        <w:t>2014年加入方达律师事务所北京办公室，在此之前曾在北京仲裁委员会工作。</w:t>
      </w:r>
    </w:p>
    <w:p w14:paraId="3A30C507" w14:textId="77777777" w:rsidR="003A165E" w:rsidRDefault="003A165E" w:rsidP="003A165E">
      <w:pPr>
        <w:pStyle w:val="af5"/>
        <w:spacing w:after="0" w:line="480" w:lineRule="auto"/>
        <w:rPr>
          <w:rFonts w:ascii="宋体" w:eastAsia="宋体" w:hAnsi="宋体"/>
          <w:b/>
          <w:sz w:val="24"/>
        </w:rPr>
      </w:pPr>
      <w:r w:rsidRPr="003A165E">
        <w:rPr>
          <w:rFonts w:ascii="宋体" w:eastAsia="宋体" w:hAnsi="宋体" w:hint="eastAsia"/>
          <w:b/>
          <w:sz w:val="24"/>
        </w:rPr>
        <w:t>其他信息</w:t>
      </w:r>
    </w:p>
    <w:p w14:paraId="5DAC4007" w14:textId="77777777" w:rsidR="003A165E" w:rsidRDefault="003A165E" w:rsidP="003A165E">
      <w:pPr>
        <w:pStyle w:val="af5"/>
        <w:spacing w:after="0" w:line="480" w:lineRule="auto"/>
        <w:rPr>
          <w:rFonts w:ascii="宋体" w:eastAsia="宋体" w:hAnsi="宋体"/>
          <w:b/>
          <w:sz w:val="24"/>
        </w:rPr>
      </w:pPr>
      <w:r w:rsidRPr="003A165E">
        <w:rPr>
          <w:rFonts w:ascii="宋体" w:eastAsia="宋体" w:hAnsi="宋体" w:hint="eastAsia"/>
          <w:b/>
          <w:sz w:val="24"/>
        </w:rPr>
        <w:t>获奖情况</w:t>
      </w:r>
    </w:p>
    <w:p w14:paraId="40D735A0" w14:textId="77777777" w:rsidR="003A165E" w:rsidRDefault="003A165E" w:rsidP="003A165E">
      <w:pPr>
        <w:pStyle w:val="af5"/>
        <w:numPr>
          <w:ilvl w:val="0"/>
          <w:numId w:val="53"/>
        </w:numPr>
        <w:spacing w:before="120"/>
        <w:ind w:left="690" w:hanging="240"/>
        <w:rPr>
          <w:rFonts w:ascii="宋体" w:eastAsia="宋体" w:hAnsi="Times New Roman"/>
          <w:color w:val="000000"/>
        </w:rPr>
      </w:pPr>
      <w:r w:rsidRPr="003A165E">
        <w:rPr>
          <w:rFonts w:ascii="宋体" w:eastAsia="宋体" w:hAnsi="Times New Roman"/>
          <w:color w:val="000000"/>
        </w:rPr>
        <w:t>于2023年起被Legal 500评选为</w:t>
      </w:r>
      <w:r w:rsidRPr="003A165E">
        <w:rPr>
          <w:rFonts w:ascii="宋体" w:eastAsia="宋体" w:hAnsi="Times New Roman"/>
          <w:color w:val="000000"/>
        </w:rPr>
        <w:t>“</w:t>
      </w:r>
      <w:r w:rsidRPr="003A165E">
        <w:rPr>
          <w:rFonts w:ascii="宋体" w:eastAsia="宋体" w:hAnsi="Times New Roman"/>
          <w:color w:val="000000"/>
        </w:rPr>
        <w:t>争议解决：仲裁业务 明日之星</w:t>
      </w:r>
      <w:r w:rsidRPr="003A165E">
        <w:rPr>
          <w:rFonts w:ascii="宋体" w:eastAsia="宋体" w:hAnsi="Times New Roman"/>
          <w:color w:val="000000"/>
        </w:rPr>
        <w:t>”</w:t>
      </w:r>
      <w:r w:rsidRPr="003A165E">
        <w:rPr>
          <w:rFonts w:ascii="宋体" w:eastAsia="宋体" w:hAnsi="Times New Roman"/>
          <w:color w:val="000000"/>
        </w:rPr>
        <w:t xml:space="preserve"> </w:t>
      </w:r>
    </w:p>
    <w:p w14:paraId="66EF25EF" w14:textId="77777777" w:rsidR="003A165E" w:rsidRDefault="003A165E" w:rsidP="003A165E">
      <w:pPr>
        <w:pStyle w:val="af5"/>
        <w:spacing w:after="0" w:line="480" w:lineRule="auto"/>
        <w:rPr>
          <w:rFonts w:ascii="宋体" w:eastAsia="宋体" w:hAnsi="宋体"/>
          <w:b/>
          <w:sz w:val="24"/>
        </w:rPr>
      </w:pPr>
      <w:r w:rsidRPr="003A165E">
        <w:rPr>
          <w:rFonts w:ascii="宋体" w:eastAsia="宋体" w:hAnsi="宋体" w:hint="eastAsia"/>
          <w:b/>
          <w:sz w:val="24"/>
        </w:rPr>
        <w:t>其他履职</w:t>
      </w:r>
    </w:p>
    <w:p w14:paraId="4F0A196B" w14:textId="32725FEB" w:rsidR="00A46A04" w:rsidRPr="003A165E" w:rsidRDefault="003A165E" w:rsidP="003A165E">
      <w:pPr>
        <w:pStyle w:val="af5"/>
        <w:numPr>
          <w:ilvl w:val="0"/>
          <w:numId w:val="54"/>
        </w:numPr>
        <w:spacing w:before="120"/>
        <w:ind w:left="690" w:hanging="240"/>
        <w:rPr>
          <w:rFonts w:ascii="宋体" w:eastAsia="宋体" w:hAnsi="Times New Roman"/>
          <w:color w:val="000000"/>
        </w:rPr>
      </w:pPr>
      <w:r w:rsidRPr="003A165E">
        <w:rPr>
          <w:rFonts w:ascii="宋体" w:eastAsia="宋体" w:hAnsi="Times New Roman"/>
          <w:color w:val="000000"/>
        </w:rPr>
        <w:t xml:space="preserve">于2021年11月入选北京市律师协会涉外律师人才库。 </w:t>
      </w:r>
    </w:p>
    <w:sectPr w:rsidR="00A46A04" w:rsidRPr="003A16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6369"/>
    <w:multiLevelType w:val="singleLevel"/>
    <w:tmpl w:val="73AC2C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8E725B"/>
    <w:multiLevelType w:val="singleLevel"/>
    <w:tmpl w:val="391E90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B11C2"/>
    <w:multiLevelType w:val="singleLevel"/>
    <w:tmpl w:val="BADACBD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984613"/>
    <w:multiLevelType w:val="singleLevel"/>
    <w:tmpl w:val="D29E8D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0B701E"/>
    <w:multiLevelType w:val="singleLevel"/>
    <w:tmpl w:val="84648D8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7D69AA"/>
    <w:multiLevelType w:val="singleLevel"/>
    <w:tmpl w:val="EE3293D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3F032B"/>
    <w:multiLevelType w:val="singleLevel"/>
    <w:tmpl w:val="055046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92647F"/>
    <w:multiLevelType w:val="singleLevel"/>
    <w:tmpl w:val="1E9004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3A439E"/>
    <w:multiLevelType w:val="singleLevel"/>
    <w:tmpl w:val="806AC0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D1170D"/>
    <w:multiLevelType w:val="singleLevel"/>
    <w:tmpl w:val="6A42C8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2805EE"/>
    <w:multiLevelType w:val="singleLevel"/>
    <w:tmpl w:val="6A629B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F5677A"/>
    <w:multiLevelType w:val="singleLevel"/>
    <w:tmpl w:val="3B6E64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CF11AC"/>
    <w:multiLevelType w:val="singleLevel"/>
    <w:tmpl w:val="EACC51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5054C7"/>
    <w:multiLevelType w:val="singleLevel"/>
    <w:tmpl w:val="57801E1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755EAC"/>
    <w:multiLevelType w:val="singleLevel"/>
    <w:tmpl w:val="887A35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0F6E94"/>
    <w:multiLevelType w:val="singleLevel"/>
    <w:tmpl w:val="13DAE6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4944C0"/>
    <w:multiLevelType w:val="singleLevel"/>
    <w:tmpl w:val="641C26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FB3FEF"/>
    <w:multiLevelType w:val="singleLevel"/>
    <w:tmpl w:val="546C26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162711"/>
    <w:multiLevelType w:val="singleLevel"/>
    <w:tmpl w:val="2CCE4F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347D4D"/>
    <w:multiLevelType w:val="singleLevel"/>
    <w:tmpl w:val="D0DAEB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6F2542"/>
    <w:multiLevelType w:val="singleLevel"/>
    <w:tmpl w:val="D10C5A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DF13E4"/>
    <w:multiLevelType w:val="singleLevel"/>
    <w:tmpl w:val="7AA6A69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9570C0"/>
    <w:multiLevelType w:val="singleLevel"/>
    <w:tmpl w:val="9536C7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CE0E28"/>
    <w:multiLevelType w:val="singleLevel"/>
    <w:tmpl w:val="DEC82C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2E5AE8"/>
    <w:multiLevelType w:val="singleLevel"/>
    <w:tmpl w:val="BA6097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3975E5"/>
    <w:multiLevelType w:val="singleLevel"/>
    <w:tmpl w:val="AEEE89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F10F3A"/>
    <w:multiLevelType w:val="singleLevel"/>
    <w:tmpl w:val="6DAE4F0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9A4BA9"/>
    <w:multiLevelType w:val="singleLevel"/>
    <w:tmpl w:val="B314B90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9D01E5"/>
    <w:multiLevelType w:val="singleLevel"/>
    <w:tmpl w:val="D1AA15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24462A"/>
    <w:multiLevelType w:val="singleLevel"/>
    <w:tmpl w:val="328EBD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B575C5"/>
    <w:multiLevelType w:val="singleLevel"/>
    <w:tmpl w:val="E8CC5C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6413F5"/>
    <w:multiLevelType w:val="singleLevel"/>
    <w:tmpl w:val="829AAC8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913FE6"/>
    <w:multiLevelType w:val="singleLevel"/>
    <w:tmpl w:val="BB4CF1A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9F1C04"/>
    <w:multiLevelType w:val="singleLevel"/>
    <w:tmpl w:val="DD0A7BA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3D30F9"/>
    <w:multiLevelType w:val="singleLevel"/>
    <w:tmpl w:val="3724CF0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56750E"/>
    <w:multiLevelType w:val="singleLevel"/>
    <w:tmpl w:val="17E4E3C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624C22"/>
    <w:multiLevelType w:val="singleLevel"/>
    <w:tmpl w:val="3C9A331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3D582A"/>
    <w:multiLevelType w:val="singleLevel"/>
    <w:tmpl w:val="606EB64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EE6A9A"/>
    <w:multiLevelType w:val="singleLevel"/>
    <w:tmpl w:val="45CE6CD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BF6EC4"/>
    <w:multiLevelType w:val="singleLevel"/>
    <w:tmpl w:val="1972821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80778E"/>
    <w:multiLevelType w:val="singleLevel"/>
    <w:tmpl w:val="74BCC9D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F40A9F"/>
    <w:multiLevelType w:val="singleLevel"/>
    <w:tmpl w:val="CB40DE1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8B4034"/>
    <w:multiLevelType w:val="singleLevel"/>
    <w:tmpl w:val="32FC780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FB36D6"/>
    <w:multiLevelType w:val="singleLevel"/>
    <w:tmpl w:val="F1A269C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0471CC"/>
    <w:multiLevelType w:val="singleLevel"/>
    <w:tmpl w:val="546C1F4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16F7E84"/>
    <w:multiLevelType w:val="singleLevel"/>
    <w:tmpl w:val="9E92EFD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001F51"/>
    <w:multiLevelType w:val="singleLevel"/>
    <w:tmpl w:val="B242FFD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3BE0B99"/>
    <w:multiLevelType w:val="singleLevel"/>
    <w:tmpl w:val="D1AA15A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B336FC"/>
    <w:multiLevelType w:val="singleLevel"/>
    <w:tmpl w:val="AF2A8A8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5727833"/>
    <w:multiLevelType w:val="singleLevel"/>
    <w:tmpl w:val="EB30390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91B5BC3"/>
    <w:multiLevelType w:val="singleLevel"/>
    <w:tmpl w:val="939C524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95F7E23"/>
    <w:multiLevelType w:val="singleLevel"/>
    <w:tmpl w:val="2BD2A4E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ABD73B0"/>
    <w:multiLevelType w:val="singleLevel"/>
    <w:tmpl w:val="359C0A2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BB81F90"/>
    <w:multiLevelType w:val="singleLevel"/>
    <w:tmpl w:val="38A43E2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8"/>
  </w:num>
  <w:num w:numId="3">
    <w:abstractNumId w:val="29"/>
  </w:num>
  <w:num w:numId="4">
    <w:abstractNumId w:val="22"/>
  </w:num>
  <w:num w:numId="5">
    <w:abstractNumId w:val="52"/>
  </w:num>
  <w:num w:numId="6">
    <w:abstractNumId w:val="26"/>
  </w:num>
  <w:num w:numId="7">
    <w:abstractNumId w:val="5"/>
  </w:num>
  <w:num w:numId="8">
    <w:abstractNumId w:val="0"/>
  </w:num>
  <w:num w:numId="9">
    <w:abstractNumId w:val="32"/>
  </w:num>
  <w:num w:numId="10">
    <w:abstractNumId w:val="16"/>
  </w:num>
  <w:num w:numId="11">
    <w:abstractNumId w:val="12"/>
  </w:num>
  <w:num w:numId="12">
    <w:abstractNumId w:val="48"/>
  </w:num>
  <w:num w:numId="13">
    <w:abstractNumId w:val="39"/>
  </w:num>
  <w:num w:numId="14">
    <w:abstractNumId w:val="15"/>
  </w:num>
  <w:num w:numId="15">
    <w:abstractNumId w:val="21"/>
  </w:num>
  <w:num w:numId="16">
    <w:abstractNumId w:val="31"/>
  </w:num>
  <w:num w:numId="17">
    <w:abstractNumId w:val="13"/>
  </w:num>
  <w:num w:numId="18">
    <w:abstractNumId w:val="10"/>
  </w:num>
  <w:num w:numId="19">
    <w:abstractNumId w:val="1"/>
  </w:num>
  <w:num w:numId="20">
    <w:abstractNumId w:val="4"/>
  </w:num>
  <w:num w:numId="21">
    <w:abstractNumId w:val="36"/>
  </w:num>
  <w:num w:numId="22">
    <w:abstractNumId w:val="20"/>
  </w:num>
  <w:num w:numId="23">
    <w:abstractNumId w:val="40"/>
  </w:num>
  <w:num w:numId="24">
    <w:abstractNumId w:val="43"/>
  </w:num>
  <w:num w:numId="25">
    <w:abstractNumId w:val="38"/>
  </w:num>
  <w:num w:numId="26">
    <w:abstractNumId w:val="27"/>
  </w:num>
  <w:num w:numId="27">
    <w:abstractNumId w:val="44"/>
  </w:num>
  <w:num w:numId="28">
    <w:abstractNumId w:val="49"/>
  </w:num>
  <w:num w:numId="29">
    <w:abstractNumId w:val="9"/>
  </w:num>
  <w:num w:numId="30">
    <w:abstractNumId w:val="51"/>
  </w:num>
  <w:num w:numId="31">
    <w:abstractNumId w:val="37"/>
  </w:num>
  <w:num w:numId="32">
    <w:abstractNumId w:val="24"/>
  </w:num>
  <w:num w:numId="33">
    <w:abstractNumId w:val="30"/>
  </w:num>
  <w:num w:numId="34">
    <w:abstractNumId w:val="7"/>
  </w:num>
  <w:num w:numId="35">
    <w:abstractNumId w:val="33"/>
  </w:num>
  <w:num w:numId="36">
    <w:abstractNumId w:val="50"/>
  </w:num>
  <w:num w:numId="37">
    <w:abstractNumId w:val="41"/>
  </w:num>
  <w:num w:numId="38">
    <w:abstractNumId w:val="19"/>
  </w:num>
  <w:num w:numId="39">
    <w:abstractNumId w:val="23"/>
  </w:num>
  <w:num w:numId="40">
    <w:abstractNumId w:val="17"/>
  </w:num>
  <w:num w:numId="41">
    <w:abstractNumId w:val="2"/>
  </w:num>
  <w:num w:numId="42">
    <w:abstractNumId w:val="25"/>
  </w:num>
  <w:num w:numId="43">
    <w:abstractNumId w:val="35"/>
  </w:num>
  <w:num w:numId="44">
    <w:abstractNumId w:val="11"/>
  </w:num>
  <w:num w:numId="45">
    <w:abstractNumId w:val="6"/>
  </w:num>
  <w:num w:numId="46">
    <w:abstractNumId w:val="46"/>
  </w:num>
  <w:num w:numId="47">
    <w:abstractNumId w:val="34"/>
  </w:num>
  <w:num w:numId="48">
    <w:abstractNumId w:val="53"/>
  </w:num>
  <w:num w:numId="49">
    <w:abstractNumId w:val="18"/>
  </w:num>
  <w:num w:numId="50">
    <w:abstractNumId w:val="45"/>
  </w:num>
  <w:num w:numId="51">
    <w:abstractNumId w:val="42"/>
  </w:num>
  <w:num w:numId="52">
    <w:abstractNumId w:val="14"/>
  </w:num>
  <w:num w:numId="53">
    <w:abstractNumId w:val="47"/>
  </w:num>
  <w:num w:numId="54">
    <w:abstractNumId w:val="2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A165E"/>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A165E"/>
    <w:pPr>
      <w:spacing w:after="120"/>
    </w:pPr>
  </w:style>
  <w:style w:type="character" w:customStyle="1" w:styleId="af6">
    <w:name w:val="正文文本 字符"/>
    <w:basedOn w:val="a0"/>
    <w:link w:val="af5"/>
    <w:uiPriority w:val="99"/>
    <w:rsid w:val="003A16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6BA02-B139-4226-81E3-7A9CB0209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411</Words>
  <Characters>2347</Characters>
  <Application>Microsoft Office Word</Application>
  <DocSecurity>0</DocSecurity>
  <Lines>19</Lines>
  <Paragraphs>5</Paragraphs>
  <ScaleCrop>false</ScaleCrop>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2026-09-22T09:51:00Z</dcterms:created>
  <dcterms:modified xsi:type="dcterms:W3CDTF">2026-09-22T09:51:00Z</dcterms:modified>
</cp:coreProperties>
</file>