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361CA4" w:rsidR="0049405C" w:rsidRPr="00187BAA" w:rsidRDefault="00B81C61" w:rsidP="00B81C61">
            <w:pPr>
              <w:spacing w:line="720" w:lineRule="auto"/>
              <w:rPr>
                <w:rFonts w:ascii="宋体" w:eastAsia="宋体" w:hAnsi="宋体"/>
                <w:color w:val="545551"/>
              </w:rPr>
            </w:pPr>
            <w:bookmarkStart w:id="0" w:name="xingming"/>
            <w:bookmarkStart w:id="1" w:name="_GoBack"/>
            <w:bookmarkEnd w:id="1"/>
            <w:r w:rsidRPr="00B81C61">
              <w:rPr>
                <w:rFonts w:ascii="宋体" w:eastAsia="宋体" w:hAnsi="Times New Roman" w:hint="eastAsia"/>
                <w:b/>
                <w:color w:val="000000"/>
                <w:sz w:val="48"/>
              </w:rPr>
              <w:t>张娜</w:t>
            </w:r>
            <w:bookmarkEnd w:id="0"/>
          </w:p>
          <w:p w14:paraId="706EB16B" w14:textId="6DF59598" w:rsidR="0049405C" w:rsidRPr="00187BAA" w:rsidRDefault="00B81C61" w:rsidP="00B81C61">
            <w:pPr>
              <w:spacing w:line="360" w:lineRule="auto"/>
              <w:rPr>
                <w:rFonts w:ascii="宋体" w:eastAsia="宋体" w:hAnsi="宋体"/>
                <w:b/>
                <w:bCs/>
                <w:color w:val="545551"/>
              </w:rPr>
            </w:pPr>
            <w:bookmarkStart w:id="2" w:name="didian"/>
            <w:r w:rsidRPr="00B81C61">
              <w:rPr>
                <w:rFonts w:ascii="宋体" w:eastAsia="宋体" w:hAnsi="Times New Roman" w:hint="eastAsia"/>
                <w:b/>
                <w:bCs/>
                <w:color w:val="000000"/>
              </w:rPr>
              <w:t>资深律师·上海</w:t>
            </w:r>
            <w:bookmarkEnd w:id="2"/>
          </w:p>
          <w:p w14:paraId="6199424A" w14:textId="0178D625" w:rsidR="0049405C" w:rsidRPr="00187BAA" w:rsidRDefault="00B81C61" w:rsidP="00B81C61">
            <w:pPr>
              <w:spacing w:line="360" w:lineRule="auto"/>
              <w:rPr>
                <w:rFonts w:ascii="宋体" w:eastAsia="宋体" w:hAnsi="宋体"/>
                <w:color w:val="545551"/>
              </w:rPr>
            </w:pPr>
            <w:bookmarkStart w:id="3" w:name="dianhua"/>
            <w:r w:rsidRPr="00B81C61">
              <w:rPr>
                <w:rFonts w:ascii="宋体" w:eastAsia="宋体" w:hAnsi="Times New Roman"/>
                <w:color w:val="000000"/>
              </w:rPr>
              <w:t xml:space="preserve">+86 21 2208 1113 </w:t>
            </w:r>
            <w:bookmarkEnd w:id="3"/>
          </w:p>
          <w:p w14:paraId="4F910ACA" w14:textId="13BBE88A" w:rsidR="0049405C" w:rsidRPr="00187BAA" w:rsidRDefault="00B81C61" w:rsidP="00B81C61">
            <w:pPr>
              <w:spacing w:line="360" w:lineRule="auto"/>
              <w:rPr>
                <w:rFonts w:ascii="宋体" w:eastAsia="宋体" w:hAnsi="宋体"/>
                <w:color w:val="000000"/>
              </w:rPr>
            </w:pPr>
            <w:bookmarkStart w:id="4" w:name="youxiang"/>
            <w:r w:rsidRPr="00B81C61">
              <w:rPr>
                <w:rFonts w:ascii="宋体" w:eastAsia="宋体" w:hAnsi="Times New Roman"/>
                <w:color w:val="000000"/>
              </w:rPr>
              <w:t>montina.zhang@fangdalaw.com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0C5C930" w:rsidR="0049405C" w:rsidRPr="00187BAA" w:rsidRDefault="00B81C6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C4015E" wp14:editId="343D3A3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D4B839" w:rsidR="009465FB" w:rsidRPr="00187BAA" w:rsidRDefault="00B81C61" w:rsidP="007177F3">
            <w:pPr>
              <w:rPr>
                <w:rFonts w:ascii="宋体" w:eastAsia="宋体" w:hAnsi="宋体"/>
                <w:color w:val="000000"/>
                <w:szCs w:val="21"/>
              </w:rPr>
            </w:pPr>
            <w:bookmarkStart w:id="6" w:name="zhiyelingyu"/>
            <w:r w:rsidRPr="00B81C61">
              <w:rPr>
                <w:rFonts w:ascii="宋体" w:eastAsia="宋体" w:hAnsi="Times New Roman" w:hint="eastAsia"/>
                <w:color w:val="000000"/>
                <w:szCs w:val="21"/>
              </w:rPr>
              <w:t>张娜律师的主要执业领域为酒店管理及运营、房地产租赁及定建租赁、房地产收购交易。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7A6EE2" w14:textId="77777777" w:rsidR="00B81C6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488518" w14:textId="77777777" w:rsidR="00B81C61" w:rsidRDefault="00B81C61" w:rsidP="00B81C61">
      <w:pPr>
        <w:pStyle w:val="af5"/>
        <w:spacing w:after="0" w:line="480" w:lineRule="auto"/>
        <w:rPr>
          <w:rFonts w:ascii="宋体" w:eastAsia="宋体" w:hAnsi="宋体"/>
          <w:b/>
          <w:sz w:val="24"/>
        </w:rPr>
      </w:pPr>
      <w:r w:rsidRPr="00B81C61">
        <w:rPr>
          <w:rFonts w:ascii="宋体" w:eastAsia="宋体" w:hAnsi="宋体" w:hint="eastAsia"/>
          <w:b/>
          <w:sz w:val="24"/>
        </w:rPr>
        <w:t>近期代理的主要案件</w:t>
      </w:r>
    </w:p>
    <w:p w14:paraId="34548BB4" w14:textId="77777777" w:rsidR="00B81C61" w:rsidRDefault="00B81C61" w:rsidP="00B81C61">
      <w:pPr>
        <w:pStyle w:val="af5"/>
        <w:spacing w:before="120"/>
        <w:rPr>
          <w:rFonts w:ascii="宋体" w:eastAsia="宋体" w:hAnsi="Times New Roman"/>
          <w:color w:val="000000"/>
        </w:rPr>
      </w:pPr>
    </w:p>
    <w:p w14:paraId="71A5D977" w14:textId="77777777" w:rsidR="00B81C61" w:rsidRDefault="00B81C61" w:rsidP="00B81C61">
      <w:pPr>
        <w:pStyle w:val="af5"/>
        <w:numPr>
          <w:ilvl w:val="0"/>
          <w:numId w:val="4"/>
        </w:numPr>
        <w:spacing w:before="120"/>
        <w:ind w:left="690" w:hanging="240"/>
        <w:rPr>
          <w:rFonts w:ascii="宋体" w:eastAsia="宋体" w:hAnsi="Times New Roman"/>
          <w:color w:val="000000"/>
        </w:rPr>
      </w:pPr>
      <w:r w:rsidRPr="00B81C61">
        <w:rPr>
          <w:rFonts w:ascii="宋体" w:eastAsia="宋体" w:hAnsi="Times New Roman" w:hint="eastAsia"/>
          <w:color w:val="000000"/>
        </w:rPr>
        <w:t>代表希尔顿为其在中国的酒店管理发展项目以及酒店日常运营事务提供法律服务</w:t>
      </w:r>
    </w:p>
    <w:p w14:paraId="7C98B5D5" w14:textId="77777777" w:rsidR="00B81C61" w:rsidRDefault="00B81C61" w:rsidP="00B81C61">
      <w:pPr>
        <w:pStyle w:val="af5"/>
        <w:numPr>
          <w:ilvl w:val="0"/>
          <w:numId w:val="5"/>
        </w:numPr>
        <w:spacing w:before="120"/>
        <w:ind w:left="690" w:hanging="240"/>
        <w:rPr>
          <w:rFonts w:ascii="宋体" w:eastAsia="宋体" w:hAnsi="Times New Roman"/>
          <w:color w:val="000000"/>
        </w:rPr>
      </w:pPr>
      <w:r w:rsidRPr="00B81C61">
        <w:rPr>
          <w:rFonts w:ascii="宋体" w:eastAsia="宋体" w:hAnsi="Times New Roman" w:hint="eastAsia"/>
          <w:color w:val="000000"/>
        </w:rPr>
        <w:t>代表喜达屋为其在中国的酒店管理发展项目以及酒店运营事务提供法律服务</w:t>
      </w:r>
    </w:p>
    <w:p w14:paraId="6B81CC4C" w14:textId="77777777" w:rsidR="00B81C61" w:rsidRDefault="00B81C61" w:rsidP="00B81C61">
      <w:pPr>
        <w:pStyle w:val="af5"/>
        <w:numPr>
          <w:ilvl w:val="0"/>
          <w:numId w:val="6"/>
        </w:numPr>
        <w:spacing w:before="120"/>
        <w:ind w:left="690" w:hanging="240"/>
        <w:rPr>
          <w:rFonts w:ascii="宋体" w:eastAsia="宋体" w:hAnsi="Times New Roman"/>
          <w:color w:val="000000"/>
        </w:rPr>
      </w:pPr>
      <w:r w:rsidRPr="00B81C61">
        <w:rPr>
          <w:rFonts w:ascii="宋体" w:eastAsia="宋体" w:hAnsi="Times New Roman" w:hint="eastAsia"/>
          <w:color w:val="000000"/>
        </w:rPr>
        <w:t>代表朗廷为其在中国的酒店管理发展项目提供法律服务</w:t>
      </w:r>
    </w:p>
    <w:p w14:paraId="4E610300" w14:textId="77777777" w:rsidR="00B81C61" w:rsidRDefault="00B81C61" w:rsidP="00B81C61">
      <w:pPr>
        <w:pStyle w:val="af5"/>
        <w:numPr>
          <w:ilvl w:val="0"/>
          <w:numId w:val="7"/>
        </w:numPr>
        <w:spacing w:before="120"/>
        <w:ind w:left="690" w:hanging="240"/>
        <w:rPr>
          <w:rFonts w:ascii="宋体" w:eastAsia="宋体" w:hAnsi="Times New Roman"/>
          <w:color w:val="000000"/>
        </w:rPr>
      </w:pPr>
      <w:r w:rsidRPr="00B81C61">
        <w:rPr>
          <w:rFonts w:ascii="宋体" w:eastAsia="宋体" w:hAnsi="Times New Roman" w:hint="eastAsia"/>
          <w:color w:val="000000"/>
        </w:rPr>
        <w:t>代表万豪为其在中国的酒店管理发展项目以及酒店运营事务提供法律服务</w:t>
      </w:r>
    </w:p>
    <w:p w14:paraId="2FFB5DB4" w14:textId="77777777" w:rsidR="00B81C61" w:rsidRDefault="00B81C61" w:rsidP="00B81C61">
      <w:pPr>
        <w:pStyle w:val="af5"/>
        <w:numPr>
          <w:ilvl w:val="0"/>
          <w:numId w:val="8"/>
        </w:numPr>
        <w:spacing w:before="120"/>
        <w:ind w:left="690" w:hanging="240"/>
        <w:rPr>
          <w:rFonts w:ascii="宋体" w:eastAsia="宋体" w:hAnsi="Times New Roman"/>
          <w:color w:val="000000"/>
        </w:rPr>
      </w:pPr>
      <w:r w:rsidRPr="00B81C61">
        <w:rPr>
          <w:rFonts w:ascii="宋体" w:eastAsia="宋体" w:hAnsi="Times New Roman" w:hint="eastAsia"/>
          <w:color w:val="000000"/>
        </w:rPr>
        <w:t>代表</w:t>
      </w:r>
      <w:r w:rsidRPr="00B81C61">
        <w:rPr>
          <w:rFonts w:ascii="宋体" w:eastAsia="宋体" w:hAnsi="Times New Roman"/>
          <w:color w:val="000000"/>
        </w:rPr>
        <w:t>Dusit International为其在中国的酒店管理发展项目提供法律服务</w:t>
      </w:r>
    </w:p>
    <w:p w14:paraId="48502995" w14:textId="77777777" w:rsidR="00B81C61" w:rsidRDefault="00B81C61" w:rsidP="00B81C61">
      <w:pPr>
        <w:pStyle w:val="af5"/>
        <w:numPr>
          <w:ilvl w:val="0"/>
          <w:numId w:val="9"/>
        </w:numPr>
        <w:spacing w:before="120"/>
        <w:ind w:left="690" w:hanging="240"/>
        <w:rPr>
          <w:rFonts w:ascii="宋体" w:eastAsia="宋体" w:hAnsi="Times New Roman"/>
          <w:color w:val="000000"/>
        </w:rPr>
      </w:pPr>
      <w:r w:rsidRPr="00B81C61">
        <w:rPr>
          <w:rFonts w:ascii="宋体" w:eastAsia="宋体" w:hAnsi="Times New Roman" w:hint="eastAsia"/>
          <w:color w:val="000000"/>
        </w:rPr>
        <w:t>代表宝矿国际（</w:t>
      </w:r>
      <w:r w:rsidRPr="00B81C61">
        <w:rPr>
          <w:rFonts w:ascii="宋体" w:eastAsia="宋体" w:hAnsi="Times New Roman"/>
          <w:color w:val="000000"/>
        </w:rPr>
        <w:t>BM International）就上海外高桥喜来登酒店（Sheraton Shanghai Waigaoqiao Hotel）的酒店管理合同的修改和谈判提供法律服务</w:t>
      </w:r>
    </w:p>
    <w:p w14:paraId="4181AC5B" w14:textId="77777777" w:rsidR="00B81C61" w:rsidRDefault="00B81C61" w:rsidP="00B81C61">
      <w:pPr>
        <w:pStyle w:val="af5"/>
        <w:numPr>
          <w:ilvl w:val="0"/>
          <w:numId w:val="10"/>
        </w:numPr>
        <w:spacing w:before="120"/>
        <w:ind w:left="690" w:hanging="240"/>
        <w:rPr>
          <w:rFonts w:ascii="宋体" w:eastAsia="宋体" w:hAnsi="Times New Roman"/>
          <w:color w:val="000000"/>
        </w:rPr>
      </w:pPr>
      <w:r w:rsidRPr="00B81C61">
        <w:rPr>
          <w:rFonts w:ascii="宋体" w:eastAsia="宋体" w:hAnsi="Times New Roman" w:hint="eastAsia"/>
          <w:color w:val="000000"/>
        </w:rPr>
        <w:t>代表酒店业主就成都文华东方酒店（</w:t>
      </w:r>
      <w:r w:rsidRPr="00B81C61">
        <w:rPr>
          <w:rFonts w:ascii="宋体" w:eastAsia="宋体" w:hAnsi="Times New Roman"/>
          <w:color w:val="000000"/>
        </w:rPr>
        <w:t>Mandarin Oriental Chengdu）的酒店管理合同的修改和谈判提供法律服务</w:t>
      </w:r>
    </w:p>
    <w:p w14:paraId="0774CD78" w14:textId="77777777" w:rsidR="00B81C61" w:rsidRDefault="00B81C61" w:rsidP="00B81C61">
      <w:pPr>
        <w:pStyle w:val="af5"/>
        <w:numPr>
          <w:ilvl w:val="0"/>
          <w:numId w:val="11"/>
        </w:numPr>
        <w:spacing w:before="120"/>
        <w:ind w:left="690" w:hanging="240"/>
        <w:rPr>
          <w:rFonts w:ascii="宋体" w:eastAsia="宋体" w:hAnsi="Times New Roman"/>
          <w:color w:val="000000"/>
        </w:rPr>
      </w:pPr>
      <w:r w:rsidRPr="00B81C61">
        <w:rPr>
          <w:rFonts w:ascii="宋体" w:eastAsia="宋体" w:hAnsi="Times New Roman" w:hint="eastAsia"/>
          <w:color w:val="000000"/>
        </w:rPr>
        <w:t>代表宝矿国际为其在上海收购酒店及办公楼综合项目提供法律服务</w:t>
      </w:r>
    </w:p>
    <w:p w14:paraId="2B483271" w14:textId="77777777" w:rsidR="00B81C61" w:rsidRDefault="00B81C61" w:rsidP="00B81C61">
      <w:pPr>
        <w:pStyle w:val="af5"/>
        <w:numPr>
          <w:ilvl w:val="0"/>
          <w:numId w:val="12"/>
        </w:numPr>
        <w:spacing w:before="120"/>
        <w:ind w:left="690" w:hanging="240"/>
        <w:rPr>
          <w:rFonts w:ascii="宋体" w:eastAsia="宋体" w:hAnsi="Times New Roman"/>
          <w:color w:val="000000"/>
        </w:rPr>
      </w:pPr>
      <w:r w:rsidRPr="00B81C61">
        <w:rPr>
          <w:rFonts w:ascii="宋体" w:eastAsia="宋体" w:hAnsi="Times New Roman" w:hint="eastAsia"/>
          <w:color w:val="000000"/>
        </w:rPr>
        <w:t>代表宝矿国际为其在上海收购上海浦东四季酒店提供法律服务</w:t>
      </w:r>
    </w:p>
    <w:p w14:paraId="12F516F7" w14:textId="77777777" w:rsidR="00B81C61" w:rsidRDefault="00B81C61" w:rsidP="00B81C61">
      <w:pPr>
        <w:pStyle w:val="af5"/>
        <w:numPr>
          <w:ilvl w:val="0"/>
          <w:numId w:val="13"/>
        </w:numPr>
        <w:spacing w:before="120"/>
        <w:ind w:left="690" w:hanging="240"/>
        <w:rPr>
          <w:rFonts w:ascii="宋体" w:eastAsia="宋体" w:hAnsi="Times New Roman"/>
          <w:color w:val="000000"/>
        </w:rPr>
      </w:pPr>
      <w:r w:rsidRPr="00B81C61">
        <w:rPr>
          <w:rFonts w:ascii="宋体" w:eastAsia="宋体" w:hAnsi="Times New Roman" w:hint="eastAsia"/>
          <w:color w:val="000000"/>
        </w:rPr>
        <w:t>代表中国酒店业主为其与国际酒店管理公司（涉及品牌包括洲际、温德姆等）的酒店管理合同提供法律服务</w:t>
      </w:r>
    </w:p>
    <w:p w14:paraId="1894E45F" w14:textId="77777777" w:rsidR="00B81C61" w:rsidRDefault="00B81C61" w:rsidP="00B81C61">
      <w:pPr>
        <w:pStyle w:val="af5"/>
        <w:numPr>
          <w:ilvl w:val="0"/>
          <w:numId w:val="14"/>
        </w:numPr>
        <w:spacing w:before="120"/>
        <w:ind w:left="690" w:hanging="240"/>
        <w:rPr>
          <w:rFonts w:ascii="宋体" w:eastAsia="宋体" w:hAnsi="Times New Roman"/>
          <w:color w:val="000000"/>
        </w:rPr>
      </w:pPr>
      <w:r w:rsidRPr="00B81C61">
        <w:rPr>
          <w:rFonts w:ascii="宋体" w:eastAsia="宋体" w:hAnsi="Times New Roman" w:hint="eastAsia"/>
          <w:color w:val="000000"/>
        </w:rPr>
        <w:t>代表星巴克为其中国境内租赁并开设咖啡店提供法律服务</w:t>
      </w:r>
    </w:p>
    <w:p w14:paraId="674C4B5A" w14:textId="77777777" w:rsidR="00B81C61" w:rsidRDefault="00B81C61" w:rsidP="00B81C61">
      <w:pPr>
        <w:pStyle w:val="af5"/>
        <w:numPr>
          <w:ilvl w:val="0"/>
          <w:numId w:val="15"/>
        </w:numPr>
        <w:spacing w:before="120"/>
        <w:ind w:left="690" w:hanging="240"/>
        <w:rPr>
          <w:rFonts w:ascii="宋体" w:eastAsia="宋体" w:hAnsi="Times New Roman"/>
          <w:color w:val="000000"/>
        </w:rPr>
      </w:pPr>
      <w:r w:rsidRPr="00B81C61">
        <w:rPr>
          <w:rFonts w:ascii="宋体" w:eastAsia="宋体" w:hAnsi="Times New Roman" w:hint="eastAsia"/>
          <w:color w:val="000000"/>
        </w:rPr>
        <w:t>代表盖璞为其在中国境内租赁并开设零售店铺提供法律服务</w:t>
      </w:r>
    </w:p>
    <w:p w14:paraId="3D0C9627" w14:textId="77777777" w:rsidR="00B81C61" w:rsidRDefault="00B81C61" w:rsidP="00B81C61">
      <w:pPr>
        <w:pStyle w:val="af5"/>
        <w:numPr>
          <w:ilvl w:val="0"/>
          <w:numId w:val="16"/>
        </w:numPr>
        <w:spacing w:before="120"/>
        <w:ind w:left="690" w:hanging="240"/>
        <w:rPr>
          <w:rFonts w:ascii="宋体" w:eastAsia="宋体" w:hAnsi="Times New Roman"/>
          <w:color w:val="000000"/>
        </w:rPr>
      </w:pPr>
      <w:r w:rsidRPr="00B81C61">
        <w:rPr>
          <w:rFonts w:ascii="宋体" w:eastAsia="宋体" w:hAnsi="Times New Roman" w:hint="eastAsia"/>
          <w:color w:val="000000"/>
        </w:rPr>
        <w:t>代表戴姆勒为其在中国境内的培训中心定建租赁项目提供法律服务</w:t>
      </w:r>
    </w:p>
    <w:p w14:paraId="3A3773A9" w14:textId="77777777" w:rsidR="00B81C61" w:rsidRDefault="00B81C61" w:rsidP="00B81C61">
      <w:pPr>
        <w:pStyle w:val="af5"/>
        <w:numPr>
          <w:ilvl w:val="0"/>
          <w:numId w:val="17"/>
        </w:numPr>
        <w:spacing w:before="120"/>
        <w:ind w:left="690" w:hanging="240"/>
        <w:rPr>
          <w:rFonts w:ascii="宋体" w:eastAsia="宋体" w:hAnsi="Times New Roman"/>
          <w:color w:val="000000"/>
        </w:rPr>
      </w:pPr>
      <w:r w:rsidRPr="00B81C61">
        <w:rPr>
          <w:rFonts w:ascii="宋体" w:eastAsia="宋体" w:hAnsi="Times New Roman" w:hint="eastAsia"/>
          <w:color w:val="000000"/>
        </w:rPr>
        <w:t>代表新加坡政府房地产投资公司为其在上海浦东投资建造的汇亚大厦的出租事务提供法律服务</w:t>
      </w:r>
    </w:p>
    <w:p w14:paraId="5FDC48FE" w14:textId="77777777" w:rsidR="00B81C61" w:rsidRDefault="00B81C61" w:rsidP="00B81C61">
      <w:pPr>
        <w:pStyle w:val="af5"/>
        <w:numPr>
          <w:ilvl w:val="0"/>
          <w:numId w:val="18"/>
        </w:numPr>
        <w:spacing w:before="120"/>
        <w:ind w:left="690" w:hanging="240"/>
        <w:rPr>
          <w:rFonts w:ascii="宋体" w:eastAsia="宋体" w:hAnsi="Times New Roman"/>
          <w:color w:val="000000"/>
        </w:rPr>
      </w:pPr>
      <w:r w:rsidRPr="00B81C61">
        <w:rPr>
          <w:rFonts w:ascii="宋体" w:eastAsia="宋体" w:hAnsi="Times New Roman" w:hint="eastAsia"/>
          <w:color w:val="000000"/>
        </w:rPr>
        <w:t>代表花旗集团房地产服务团队（</w:t>
      </w:r>
      <w:r w:rsidRPr="00B81C61">
        <w:rPr>
          <w:rFonts w:ascii="宋体" w:eastAsia="宋体" w:hAnsi="Times New Roman"/>
          <w:color w:val="000000"/>
        </w:rPr>
        <w:t>CitiRealty）为其在中国的房地产租赁事宜提供综合的法律服务</w:t>
      </w:r>
    </w:p>
    <w:p w14:paraId="75C5B122" w14:textId="77777777" w:rsidR="00B81C61" w:rsidRDefault="00B81C61" w:rsidP="00B81C61">
      <w:pPr>
        <w:pStyle w:val="af5"/>
        <w:numPr>
          <w:ilvl w:val="0"/>
          <w:numId w:val="19"/>
        </w:numPr>
        <w:spacing w:before="120"/>
        <w:ind w:left="690" w:hanging="240"/>
        <w:rPr>
          <w:rFonts w:ascii="宋体" w:eastAsia="宋体" w:hAnsi="Times New Roman"/>
          <w:color w:val="000000"/>
        </w:rPr>
      </w:pPr>
      <w:r w:rsidRPr="00B81C61">
        <w:rPr>
          <w:rFonts w:ascii="宋体" w:eastAsia="宋体" w:hAnsi="Times New Roman" w:hint="eastAsia"/>
          <w:color w:val="000000"/>
        </w:rPr>
        <w:t>代表上海商城为其租赁和物业管理等事务提供法律服务</w:t>
      </w:r>
    </w:p>
    <w:p w14:paraId="4199DC8F" w14:textId="77777777" w:rsidR="00B81C61" w:rsidRDefault="00B81C61" w:rsidP="00B81C61">
      <w:pPr>
        <w:pStyle w:val="af5"/>
        <w:numPr>
          <w:ilvl w:val="0"/>
          <w:numId w:val="20"/>
        </w:numPr>
        <w:spacing w:before="120"/>
        <w:ind w:left="690" w:hanging="240"/>
        <w:rPr>
          <w:rFonts w:ascii="宋体" w:eastAsia="宋体" w:hAnsi="Times New Roman"/>
          <w:color w:val="000000"/>
        </w:rPr>
      </w:pPr>
      <w:r w:rsidRPr="00B81C61">
        <w:rPr>
          <w:rFonts w:ascii="宋体" w:eastAsia="宋体" w:hAnsi="Times New Roman" w:hint="eastAsia"/>
          <w:color w:val="000000"/>
        </w:rPr>
        <w:t>代表拜尔（</w:t>
      </w:r>
      <w:r w:rsidRPr="00B81C61">
        <w:rPr>
          <w:rFonts w:ascii="宋体" w:eastAsia="宋体" w:hAnsi="Times New Roman"/>
          <w:color w:val="000000"/>
        </w:rPr>
        <w:t>Bayer）为其在中国的办公室租赁事务提供法律服务</w:t>
      </w:r>
    </w:p>
    <w:p w14:paraId="046A81D4" w14:textId="77777777" w:rsidR="00B81C61" w:rsidRDefault="00B81C61" w:rsidP="00B81C61">
      <w:pPr>
        <w:pStyle w:val="af5"/>
        <w:numPr>
          <w:ilvl w:val="0"/>
          <w:numId w:val="21"/>
        </w:numPr>
        <w:spacing w:before="120"/>
        <w:ind w:left="690" w:hanging="240"/>
        <w:rPr>
          <w:rFonts w:ascii="宋体" w:eastAsia="宋体" w:hAnsi="Times New Roman"/>
          <w:color w:val="000000"/>
        </w:rPr>
      </w:pPr>
      <w:r w:rsidRPr="00B81C61">
        <w:rPr>
          <w:rFonts w:ascii="宋体" w:eastAsia="宋体" w:hAnsi="Times New Roman" w:hint="eastAsia"/>
          <w:color w:val="000000"/>
        </w:rPr>
        <w:t>代表美国肖尔集团（</w:t>
      </w:r>
      <w:r w:rsidRPr="00B81C61">
        <w:rPr>
          <w:rFonts w:ascii="宋体" w:eastAsia="宋体" w:hAnsi="Times New Roman"/>
          <w:color w:val="000000"/>
        </w:rPr>
        <w:t>Shaw Industries Group, Inc.）为其在中国的投资项目和办公室租赁事务提供综合的法律服务</w:t>
      </w:r>
    </w:p>
    <w:p w14:paraId="2CC118E3" w14:textId="77777777" w:rsidR="00B81C61" w:rsidRDefault="00B81C61" w:rsidP="00B81C61">
      <w:pPr>
        <w:pStyle w:val="af5"/>
        <w:numPr>
          <w:ilvl w:val="0"/>
          <w:numId w:val="22"/>
        </w:numPr>
        <w:spacing w:before="120"/>
        <w:ind w:left="690" w:hanging="240"/>
        <w:rPr>
          <w:rFonts w:ascii="宋体" w:eastAsia="宋体" w:hAnsi="Times New Roman"/>
          <w:color w:val="000000"/>
        </w:rPr>
      </w:pPr>
      <w:r w:rsidRPr="00B81C61">
        <w:rPr>
          <w:rFonts w:ascii="宋体" w:eastAsia="宋体" w:hAnsi="Times New Roman" w:hint="eastAsia"/>
          <w:color w:val="000000"/>
        </w:rPr>
        <w:t>代表</w:t>
      </w:r>
      <w:r w:rsidRPr="00B81C61">
        <w:rPr>
          <w:rFonts w:ascii="宋体" w:eastAsia="宋体" w:hAnsi="Times New Roman"/>
          <w:color w:val="000000"/>
        </w:rPr>
        <w:t xml:space="preserve"> Brookfield为其收购 China Xintiandi Limited部分股权提供法律服务</w:t>
      </w:r>
    </w:p>
    <w:p w14:paraId="737FB6DF" w14:textId="77777777" w:rsidR="00B81C61" w:rsidRDefault="00B81C61" w:rsidP="00B81C61">
      <w:pPr>
        <w:pStyle w:val="af5"/>
        <w:numPr>
          <w:ilvl w:val="0"/>
          <w:numId w:val="23"/>
        </w:numPr>
        <w:spacing w:before="120"/>
        <w:ind w:left="690" w:hanging="240"/>
        <w:rPr>
          <w:rFonts w:ascii="宋体" w:eastAsia="宋体" w:hAnsi="Times New Roman"/>
          <w:color w:val="000000"/>
        </w:rPr>
      </w:pPr>
      <w:r w:rsidRPr="00B81C61">
        <w:rPr>
          <w:rFonts w:ascii="宋体" w:eastAsia="宋体" w:hAnsi="Times New Roman" w:hint="eastAsia"/>
          <w:color w:val="000000"/>
        </w:rPr>
        <w:t>代表嘉里建设集团（</w:t>
      </w:r>
      <w:r w:rsidRPr="00B81C61">
        <w:rPr>
          <w:rFonts w:ascii="宋体" w:eastAsia="宋体" w:hAnsi="Times New Roman"/>
          <w:color w:val="000000"/>
        </w:rPr>
        <w:t>Kerry Properties）为其在上海的房地产项目的投资、收购提供法律服务</w:t>
      </w:r>
    </w:p>
    <w:p w14:paraId="5501CAFD" w14:textId="77777777" w:rsidR="00B81C61" w:rsidRDefault="00B81C61" w:rsidP="00B81C61">
      <w:pPr>
        <w:pStyle w:val="af5"/>
        <w:numPr>
          <w:ilvl w:val="0"/>
          <w:numId w:val="24"/>
        </w:numPr>
        <w:spacing w:before="120"/>
        <w:ind w:left="690" w:hanging="240"/>
        <w:rPr>
          <w:rFonts w:ascii="宋体" w:eastAsia="宋体" w:hAnsi="Times New Roman"/>
          <w:color w:val="000000"/>
        </w:rPr>
      </w:pPr>
      <w:r w:rsidRPr="00B81C61">
        <w:rPr>
          <w:rFonts w:ascii="宋体" w:eastAsia="宋体" w:hAnsi="Times New Roman" w:hint="eastAsia"/>
          <w:color w:val="000000"/>
        </w:rPr>
        <w:t>代表资本策略集团（</w:t>
      </w:r>
      <w:r w:rsidRPr="00B81C61">
        <w:rPr>
          <w:rFonts w:ascii="宋体" w:eastAsia="宋体" w:hAnsi="Times New Roman"/>
          <w:color w:val="000000"/>
        </w:rPr>
        <w:t>CSI Group）为其在上海收购住宅开发项目提供法律服务</w:t>
      </w:r>
    </w:p>
    <w:p w14:paraId="42F8C278" w14:textId="77777777" w:rsidR="00B81C61" w:rsidRDefault="00B81C61" w:rsidP="00B81C61">
      <w:pPr>
        <w:pStyle w:val="af5"/>
        <w:numPr>
          <w:ilvl w:val="0"/>
          <w:numId w:val="25"/>
        </w:numPr>
        <w:spacing w:before="120"/>
        <w:ind w:left="690" w:hanging="240"/>
        <w:rPr>
          <w:rFonts w:ascii="宋体" w:eastAsia="宋体" w:hAnsi="Times New Roman"/>
          <w:color w:val="000000"/>
        </w:rPr>
      </w:pPr>
      <w:r w:rsidRPr="00B81C61">
        <w:rPr>
          <w:rFonts w:ascii="宋体" w:eastAsia="宋体" w:hAnsi="Times New Roman" w:hint="eastAsia"/>
          <w:color w:val="000000"/>
        </w:rPr>
        <w:t>代表盖世理（</w:t>
      </w:r>
      <w:r w:rsidRPr="00B81C61">
        <w:rPr>
          <w:rFonts w:ascii="宋体" w:eastAsia="宋体" w:hAnsi="Times New Roman"/>
          <w:color w:val="000000"/>
        </w:rPr>
        <w:t>Gazeley）为其在中国的工业地产及仓储物业的收购和开发项目提供法律服务</w:t>
      </w:r>
    </w:p>
    <w:p w14:paraId="3298E9AE" w14:textId="77777777" w:rsidR="00B81C61" w:rsidRDefault="00B81C61" w:rsidP="00B81C61">
      <w:pPr>
        <w:pStyle w:val="af5"/>
        <w:spacing w:after="0" w:line="480" w:lineRule="auto"/>
        <w:rPr>
          <w:rFonts w:ascii="宋体" w:eastAsia="宋体" w:hAnsi="宋体"/>
          <w:b/>
          <w:sz w:val="24"/>
        </w:rPr>
      </w:pPr>
      <w:r w:rsidRPr="00B81C61">
        <w:rPr>
          <w:rFonts w:ascii="宋体" w:eastAsia="宋体" w:hAnsi="宋体" w:hint="eastAsia"/>
          <w:b/>
          <w:sz w:val="24"/>
        </w:rPr>
        <w:t>教育背景</w:t>
      </w:r>
    </w:p>
    <w:p w14:paraId="7DA158DF" w14:textId="77777777" w:rsidR="00B81C61" w:rsidRDefault="00B81C61" w:rsidP="00B81C61">
      <w:pPr>
        <w:pStyle w:val="af5"/>
        <w:numPr>
          <w:ilvl w:val="0"/>
          <w:numId w:val="26"/>
        </w:numPr>
        <w:spacing w:before="120"/>
        <w:ind w:left="690" w:hanging="240"/>
        <w:rPr>
          <w:rFonts w:ascii="宋体" w:eastAsia="宋体" w:hAnsi="Times New Roman"/>
          <w:color w:val="000000"/>
        </w:rPr>
      </w:pPr>
      <w:r w:rsidRPr="00B81C61">
        <w:rPr>
          <w:rFonts w:ascii="宋体" w:eastAsia="宋体" w:hAnsi="Times New Roman" w:hint="eastAsia"/>
          <w:color w:val="000000"/>
        </w:rPr>
        <w:t>上海财经大学，法学学士</w:t>
      </w:r>
    </w:p>
    <w:p w14:paraId="493D11DB" w14:textId="77777777" w:rsidR="00B81C61" w:rsidRDefault="00B81C61" w:rsidP="00B81C61">
      <w:pPr>
        <w:pStyle w:val="af5"/>
        <w:numPr>
          <w:ilvl w:val="0"/>
          <w:numId w:val="27"/>
        </w:numPr>
        <w:spacing w:before="120"/>
        <w:ind w:left="690" w:hanging="240"/>
        <w:rPr>
          <w:rFonts w:ascii="宋体" w:eastAsia="宋体" w:hAnsi="Times New Roman"/>
          <w:color w:val="000000"/>
        </w:rPr>
      </w:pPr>
      <w:r w:rsidRPr="00B81C61">
        <w:rPr>
          <w:rFonts w:ascii="宋体" w:eastAsia="宋体" w:hAnsi="Times New Roman" w:hint="eastAsia"/>
          <w:color w:val="000000"/>
        </w:rPr>
        <w:t>英国埃塞克斯大学，法学硕士</w:t>
      </w:r>
    </w:p>
    <w:p w14:paraId="61B5BE46" w14:textId="77777777" w:rsidR="00B81C61" w:rsidRDefault="00B81C61" w:rsidP="00B81C61">
      <w:pPr>
        <w:pStyle w:val="af5"/>
        <w:spacing w:after="0" w:line="480" w:lineRule="auto"/>
        <w:rPr>
          <w:rFonts w:ascii="宋体" w:eastAsia="宋体" w:hAnsi="宋体"/>
          <w:b/>
          <w:sz w:val="24"/>
        </w:rPr>
      </w:pPr>
      <w:r w:rsidRPr="00B81C61">
        <w:rPr>
          <w:rFonts w:ascii="宋体" w:eastAsia="宋体" w:hAnsi="宋体" w:hint="eastAsia"/>
          <w:b/>
          <w:sz w:val="24"/>
        </w:rPr>
        <w:t>执业资格</w:t>
      </w:r>
    </w:p>
    <w:p w14:paraId="09D935A2" w14:textId="77777777" w:rsidR="00B81C61" w:rsidRDefault="00B81C61" w:rsidP="00B81C61">
      <w:pPr>
        <w:pStyle w:val="af5"/>
        <w:numPr>
          <w:ilvl w:val="0"/>
          <w:numId w:val="28"/>
        </w:numPr>
        <w:spacing w:before="120"/>
        <w:ind w:left="690" w:hanging="240"/>
        <w:rPr>
          <w:rFonts w:ascii="宋体" w:eastAsia="宋体" w:hAnsi="Times New Roman"/>
          <w:color w:val="000000"/>
        </w:rPr>
      </w:pPr>
      <w:r w:rsidRPr="00B81C61">
        <w:rPr>
          <w:rFonts w:ascii="宋体" w:eastAsia="宋体" w:hAnsi="Times New Roman" w:hint="eastAsia"/>
          <w:color w:val="000000"/>
        </w:rPr>
        <w:t>中华人民共和国执业律师</w:t>
      </w:r>
    </w:p>
    <w:p w14:paraId="43D74D6B" w14:textId="77777777" w:rsidR="00B81C61" w:rsidRDefault="00B81C61" w:rsidP="00B81C61">
      <w:pPr>
        <w:pStyle w:val="af5"/>
        <w:spacing w:after="0" w:line="480" w:lineRule="auto"/>
        <w:rPr>
          <w:rFonts w:ascii="宋体" w:eastAsia="宋体" w:hAnsi="宋体"/>
          <w:b/>
          <w:sz w:val="24"/>
        </w:rPr>
      </w:pPr>
      <w:r w:rsidRPr="00B81C61">
        <w:rPr>
          <w:rFonts w:ascii="宋体" w:eastAsia="宋体" w:hAnsi="宋体" w:hint="eastAsia"/>
          <w:b/>
          <w:sz w:val="24"/>
        </w:rPr>
        <w:t>职业背景</w:t>
      </w:r>
    </w:p>
    <w:p w14:paraId="4F0A196B" w14:textId="67255D29" w:rsidR="00A46A04" w:rsidRPr="00B81C61" w:rsidRDefault="00B81C61" w:rsidP="00B81C61">
      <w:pPr>
        <w:pStyle w:val="af5"/>
        <w:numPr>
          <w:ilvl w:val="0"/>
          <w:numId w:val="29"/>
        </w:numPr>
        <w:spacing w:before="120"/>
        <w:ind w:left="690" w:hanging="240"/>
        <w:rPr>
          <w:rFonts w:ascii="宋体" w:eastAsia="宋体" w:hAnsi="Times New Roman"/>
          <w:color w:val="000000"/>
        </w:rPr>
      </w:pPr>
      <w:r w:rsidRPr="00B81C61">
        <w:rPr>
          <w:rFonts w:ascii="宋体" w:eastAsia="宋体" w:hAnsi="Times New Roman" w:hint="eastAsia"/>
          <w:color w:val="000000"/>
        </w:rPr>
        <w:t>张娜律师于</w:t>
      </w:r>
      <w:r w:rsidRPr="00B81C61">
        <w:rPr>
          <w:rFonts w:ascii="宋体" w:eastAsia="宋体" w:hAnsi="Times New Roman"/>
          <w:color w:val="000000"/>
        </w:rPr>
        <w:t>2011年加入方达律师事务所上海办公室。加入方达之前，张娜律师曾于2007年至2010年就职于澳大利亚麦格理银行（Macquarie Bank Limited）的房地产投资部门。</w:t>
      </w:r>
    </w:p>
    <w:sectPr w:rsidR="00A46A04" w:rsidRPr="00B81C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2A03"/>
    <w:multiLevelType w:val="singleLevel"/>
    <w:tmpl w:val="69100E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35DCC"/>
    <w:multiLevelType w:val="singleLevel"/>
    <w:tmpl w:val="87AAEE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40018"/>
    <w:multiLevelType w:val="singleLevel"/>
    <w:tmpl w:val="2A72BB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DA69BA"/>
    <w:multiLevelType w:val="singleLevel"/>
    <w:tmpl w:val="719E4C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F57830"/>
    <w:multiLevelType w:val="singleLevel"/>
    <w:tmpl w:val="8CCAB7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7E4984"/>
    <w:multiLevelType w:val="singleLevel"/>
    <w:tmpl w:val="39BAEB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FC3D9E"/>
    <w:multiLevelType w:val="singleLevel"/>
    <w:tmpl w:val="4B3468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84680D"/>
    <w:multiLevelType w:val="singleLevel"/>
    <w:tmpl w:val="F66876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E5691F"/>
    <w:multiLevelType w:val="singleLevel"/>
    <w:tmpl w:val="869447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FB245B"/>
    <w:multiLevelType w:val="singleLevel"/>
    <w:tmpl w:val="9A0AFE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907294"/>
    <w:multiLevelType w:val="singleLevel"/>
    <w:tmpl w:val="3FCE12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D973FA"/>
    <w:multiLevelType w:val="singleLevel"/>
    <w:tmpl w:val="23C240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4520D9"/>
    <w:multiLevelType w:val="singleLevel"/>
    <w:tmpl w:val="170ECB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3F6F65"/>
    <w:multiLevelType w:val="singleLevel"/>
    <w:tmpl w:val="56F2D9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7D4B94"/>
    <w:multiLevelType w:val="singleLevel"/>
    <w:tmpl w:val="B3A2F5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B868DD"/>
    <w:multiLevelType w:val="singleLevel"/>
    <w:tmpl w:val="CCD003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A54CB1"/>
    <w:multiLevelType w:val="singleLevel"/>
    <w:tmpl w:val="628610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29608A"/>
    <w:multiLevelType w:val="singleLevel"/>
    <w:tmpl w:val="F4F874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31376D"/>
    <w:multiLevelType w:val="singleLevel"/>
    <w:tmpl w:val="3EE676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D22BAF"/>
    <w:multiLevelType w:val="singleLevel"/>
    <w:tmpl w:val="E88612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CF6C97"/>
    <w:multiLevelType w:val="singleLevel"/>
    <w:tmpl w:val="02C23F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0C1DC6"/>
    <w:multiLevelType w:val="singleLevel"/>
    <w:tmpl w:val="3EE676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B93ECE"/>
    <w:multiLevelType w:val="singleLevel"/>
    <w:tmpl w:val="3528C5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C70A70"/>
    <w:multiLevelType w:val="singleLevel"/>
    <w:tmpl w:val="C1ECF5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7A17C3"/>
    <w:multiLevelType w:val="singleLevel"/>
    <w:tmpl w:val="1D9899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E87E9E"/>
    <w:multiLevelType w:val="singleLevel"/>
    <w:tmpl w:val="BC045F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F50668F"/>
    <w:multiLevelType w:val="singleLevel"/>
    <w:tmpl w:val="1D30259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6"/>
  </w:num>
  <w:num w:numId="4">
    <w:abstractNumId w:val="24"/>
  </w:num>
  <w:num w:numId="5">
    <w:abstractNumId w:val="8"/>
  </w:num>
  <w:num w:numId="6">
    <w:abstractNumId w:val="22"/>
  </w:num>
  <w:num w:numId="7">
    <w:abstractNumId w:val="17"/>
  </w:num>
  <w:num w:numId="8">
    <w:abstractNumId w:val="7"/>
  </w:num>
  <w:num w:numId="9">
    <w:abstractNumId w:val="25"/>
  </w:num>
  <w:num w:numId="10">
    <w:abstractNumId w:val="27"/>
  </w:num>
  <w:num w:numId="11">
    <w:abstractNumId w:val="28"/>
  </w:num>
  <w:num w:numId="12">
    <w:abstractNumId w:val="21"/>
  </w:num>
  <w:num w:numId="13">
    <w:abstractNumId w:val="5"/>
  </w:num>
  <w:num w:numId="14">
    <w:abstractNumId w:val="10"/>
  </w:num>
  <w:num w:numId="15">
    <w:abstractNumId w:val="1"/>
  </w:num>
  <w:num w:numId="16">
    <w:abstractNumId w:val="16"/>
  </w:num>
  <w:num w:numId="17">
    <w:abstractNumId w:val="11"/>
  </w:num>
  <w:num w:numId="18">
    <w:abstractNumId w:val="15"/>
  </w:num>
  <w:num w:numId="19">
    <w:abstractNumId w:val="19"/>
  </w:num>
  <w:num w:numId="20">
    <w:abstractNumId w:val="26"/>
  </w:num>
  <w:num w:numId="21">
    <w:abstractNumId w:val="13"/>
  </w:num>
  <w:num w:numId="22">
    <w:abstractNumId w:val="14"/>
  </w:num>
  <w:num w:numId="23">
    <w:abstractNumId w:val="3"/>
  </w:num>
  <w:num w:numId="24">
    <w:abstractNumId w:val="18"/>
  </w:num>
  <w:num w:numId="25">
    <w:abstractNumId w:val="0"/>
  </w:num>
  <w:num w:numId="26">
    <w:abstractNumId w:val="4"/>
  </w:num>
  <w:num w:numId="27">
    <w:abstractNumId w:val="2"/>
  </w:num>
  <w:num w:numId="28">
    <w:abstractNumId w:val="20"/>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1C61"/>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1C61"/>
    <w:pPr>
      <w:spacing w:after="120"/>
    </w:pPr>
  </w:style>
  <w:style w:type="character" w:customStyle="1" w:styleId="af6">
    <w:name w:val="正文文本 字符"/>
    <w:basedOn w:val="a0"/>
    <w:link w:val="af5"/>
    <w:uiPriority w:val="99"/>
    <w:rsid w:val="00B81C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6B416-D528-4212-A872-0FFAB45CE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1004</Characters>
  <Application>Microsoft Office Word</Application>
  <DocSecurity>0</DocSecurity>
  <Lines>8</Lines>
  <Paragraphs>2</Paragraphs>
  <ScaleCrop>false</ScaleCrop>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2026-05-30T09:58:00Z</dcterms:created>
  <dcterms:modified xsi:type="dcterms:W3CDTF">2026-05-30T09:58:00Z</dcterms:modified>
</cp:coreProperties>
</file>