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191ED7A" w:rsidR="0049405C" w:rsidRPr="00187BAA" w:rsidRDefault="00126C7D" w:rsidP="00126C7D">
            <w:pPr>
              <w:spacing w:line="720" w:lineRule="auto"/>
              <w:rPr>
                <w:rFonts w:ascii="宋体" w:eastAsia="宋体" w:hAnsi="宋体"/>
                <w:color w:val="545551"/>
              </w:rPr>
            </w:pPr>
            <w:bookmarkStart w:id="0" w:name="xingming"/>
            <w:bookmarkStart w:id="1" w:name="_GoBack"/>
            <w:bookmarkEnd w:id="1"/>
            <w:r w:rsidRPr="00126C7D">
              <w:rPr>
                <w:rFonts w:ascii="宋体" w:eastAsia="宋体" w:hAnsi="Times New Roman" w:hint="eastAsia"/>
                <w:b/>
                <w:color w:val="000000"/>
                <w:sz w:val="48"/>
              </w:rPr>
              <w:t>袁昕捷</w:t>
            </w:r>
            <w:bookmarkEnd w:id="0"/>
          </w:p>
          <w:p w14:paraId="706EB16B" w14:textId="46501E16" w:rsidR="0049405C" w:rsidRPr="00187BAA" w:rsidRDefault="00126C7D" w:rsidP="00126C7D">
            <w:pPr>
              <w:spacing w:line="360" w:lineRule="auto"/>
              <w:rPr>
                <w:rFonts w:ascii="宋体" w:eastAsia="宋体" w:hAnsi="宋体"/>
                <w:b/>
                <w:bCs/>
                <w:color w:val="545551"/>
              </w:rPr>
            </w:pPr>
            <w:bookmarkStart w:id="2" w:name="didian"/>
            <w:r w:rsidRPr="00126C7D">
              <w:rPr>
                <w:rFonts w:ascii="宋体" w:eastAsia="宋体" w:hAnsi="Times New Roman" w:hint="eastAsia"/>
                <w:b/>
                <w:bCs/>
                <w:color w:val="000000"/>
              </w:rPr>
              <w:t>合伙人·上海</w:t>
            </w:r>
            <w:bookmarkEnd w:id="2"/>
          </w:p>
          <w:p w14:paraId="6199424A" w14:textId="0A9F17C0" w:rsidR="0049405C" w:rsidRPr="00187BAA" w:rsidRDefault="00126C7D" w:rsidP="00126C7D">
            <w:pPr>
              <w:spacing w:line="360" w:lineRule="auto"/>
              <w:rPr>
                <w:rFonts w:ascii="宋体" w:eastAsia="宋体" w:hAnsi="宋体"/>
                <w:color w:val="545551"/>
              </w:rPr>
            </w:pPr>
            <w:bookmarkStart w:id="3" w:name="dianhua"/>
            <w:r w:rsidRPr="00126C7D">
              <w:rPr>
                <w:rFonts w:ascii="宋体" w:eastAsia="宋体" w:hAnsi="Times New Roman"/>
                <w:color w:val="000000"/>
              </w:rPr>
              <w:t xml:space="preserve">+86 21 2208 1120 </w:t>
            </w:r>
            <w:bookmarkEnd w:id="3"/>
          </w:p>
          <w:p w14:paraId="4F910ACA" w14:textId="145EC77E" w:rsidR="0049405C" w:rsidRPr="00187BAA" w:rsidRDefault="00126C7D" w:rsidP="00126C7D">
            <w:pPr>
              <w:spacing w:line="360" w:lineRule="auto"/>
              <w:rPr>
                <w:rFonts w:ascii="宋体" w:eastAsia="宋体" w:hAnsi="宋体"/>
                <w:color w:val="000000"/>
              </w:rPr>
            </w:pPr>
            <w:bookmarkStart w:id="4" w:name="youxiang"/>
            <w:r w:rsidRPr="00126C7D">
              <w:rPr>
                <w:rFonts w:ascii="宋体" w:eastAsia="宋体" w:hAnsi="Times New Roman"/>
                <w:color w:val="000000"/>
              </w:rPr>
              <w:t>xinjie.yuan@fangdalaw.com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4F56E43" w:rsidR="0049405C" w:rsidRPr="00187BAA" w:rsidRDefault="00126C7D"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693E353" wp14:editId="07DF1D5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317DCBB" w:rsidR="009465FB" w:rsidRPr="00187BAA" w:rsidRDefault="00126C7D" w:rsidP="007177F3">
            <w:pPr>
              <w:rPr>
                <w:rFonts w:ascii="宋体" w:eastAsia="宋体" w:hAnsi="宋体"/>
                <w:color w:val="000000"/>
                <w:szCs w:val="21"/>
              </w:rPr>
            </w:pPr>
            <w:bookmarkStart w:id="6" w:name="zhiyelingyu"/>
            <w:r w:rsidRPr="00126C7D">
              <w:rPr>
                <w:rFonts w:ascii="宋体" w:eastAsia="宋体" w:hAnsi="Times New Roman" w:hint="eastAsia"/>
                <w:color w:val="000000"/>
                <w:szCs w:val="21"/>
              </w:rPr>
              <w:t>袁昕捷律师专长房地产及投融资业务，主要包括各类房地产项目收购、处置、建设、销售、租赁、运营管理、建筑工程、公司兼并收购及外商投资。</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6A2FD6D" w14:textId="77777777" w:rsidR="00126C7D"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E20404B" w14:textId="77777777" w:rsidR="00126C7D" w:rsidRDefault="00126C7D" w:rsidP="00126C7D">
      <w:pPr>
        <w:pStyle w:val="af5"/>
        <w:spacing w:after="0" w:line="480" w:lineRule="auto"/>
        <w:rPr>
          <w:rFonts w:ascii="宋体" w:eastAsia="宋体" w:hAnsi="宋体"/>
          <w:b/>
          <w:sz w:val="24"/>
        </w:rPr>
      </w:pPr>
      <w:r w:rsidRPr="00126C7D">
        <w:rPr>
          <w:rFonts w:ascii="宋体" w:eastAsia="宋体" w:hAnsi="宋体" w:hint="eastAsia"/>
          <w:b/>
          <w:sz w:val="24"/>
        </w:rPr>
        <w:t>近期代理的主要案件</w:t>
      </w:r>
    </w:p>
    <w:p w14:paraId="7D737129" w14:textId="77777777" w:rsidR="00126C7D" w:rsidRDefault="00126C7D" w:rsidP="00126C7D">
      <w:pPr>
        <w:pStyle w:val="af5"/>
        <w:spacing w:before="120"/>
        <w:rPr>
          <w:rFonts w:ascii="宋体" w:eastAsia="宋体" w:hAnsi="Times New Roman"/>
          <w:color w:val="000000"/>
        </w:rPr>
      </w:pPr>
    </w:p>
    <w:p w14:paraId="3B48E189" w14:textId="77777777" w:rsidR="00126C7D" w:rsidRDefault="00126C7D" w:rsidP="00126C7D">
      <w:pPr>
        <w:pStyle w:val="af5"/>
        <w:numPr>
          <w:ilvl w:val="0"/>
          <w:numId w:val="4"/>
        </w:numPr>
        <w:spacing w:before="120"/>
        <w:ind w:left="690" w:hanging="240"/>
        <w:rPr>
          <w:rFonts w:ascii="宋体" w:eastAsia="宋体" w:hAnsi="Times New Roman"/>
          <w:color w:val="000000"/>
        </w:rPr>
      </w:pPr>
      <w:r w:rsidRPr="00126C7D">
        <w:rPr>
          <w:rFonts w:ascii="宋体" w:eastAsia="宋体" w:hAnsi="Times New Roman" w:hint="eastAsia"/>
          <w:color w:val="000000"/>
        </w:rPr>
        <w:t>代表博枫（</w:t>
      </w:r>
      <w:r w:rsidRPr="00126C7D">
        <w:rPr>
          <w:rFonts w:ascii="宋体" w:eastAsia="宋体" w:hAnsi="Times New Roman"/>
          <w:color w:val="000000"/>
        </w:rPr>
        <w:t>Brookfield）为其在中国多个商业地产项目收购交易提供法律服务</w:t>
      </w:r>
    </w:p>
    <w:p w14:paraId="59B4A6B8" w14:textId="77777777" w:rsidR="00126C7D" w:rsidRDefault="00126C7D" w:rsidP="00126C7D">
      <w:pPr>
        <w:pStyle w:val="af5"/>
        <w:numPr>
          <w:ilvl w:val="0"/>
          <w:numId w:val="5"/>
        </w:numPr>
        <w:spacing w:before="120"/>
        <w:ind w:left="690" w:hanging="240"/>
        <w:rPr>
          <w:rFonts w:ascii="宋体" w:eastAsia="宋体" w:hAnsi="Times New Roman"/>
          <w:color w:val="000000"/>
        </w:rPr>
      </w:pPr>
      <w:r w:rsidRPr="00126C7D">
        <w:rPr>
          <w:rFonts w:ascii="宋体" w:eastAsia="宋体" w:hAnsi="Times New Roman" w:hint="eastAsia"/>
          <w:color w:val="000000"/>
        </w:rPr>
        <w:t>代表星巴克（</w:t>
      </w:r>
      <w:r w:rsidRPr="00126C7D">
        <w:rPr>
          <w:rFonts w:ascii="宋体" w:eastAsia="宋体" w:hAnsi="Times New Roman"/>
          <w:color w:val="000000"/>
        </w:rPr>
        <w:t>Starbucks）为其在中国的股权收购交易（关于华东地区全部门店及业务）提供法律服务</w:t>
      </w:r>
    </w:p>
    <w:p w14:paraId="624DDFFC" w14:textId="77777777" w:rsidR="00126C7D" w:rsidRDefault="00126C7D" w:rsidP="00126C7D">
      <w:pPr>
        <w:pStyle w:val="af5"/>
        <w:numPr>
          <w:ilvl w:val="0"/>
          <w:numId w:val="6"/>
        </w:numPr>
        <w:spacing w:before="120"/>
        <w:ind w:left="690" w:hanging="240"/>
        <w:rPr>
          <w:rFonts w:ascii="宋体" w:eastAsia="宋体" w:hAnsi="Times New Roman"/>
          <w:color w:val="000000"/>
        </w:rPr>
      </w:pPr>
      <w:r w:rsidRPr="00126C7D">
        <w:rPr>
          <w:rFonts w:ascii="宋体" w:eastAsia="宋体" w:hAnsi="Times New Roman" w:hint="eastAsia"/>
          <w:color w:val="000000"/>
        </w:rPr>
        <w:t>代表中华企业为其在上海的商业地产项目收购交易提供法律服务</w:t>
      </w:r>
    </w:p>
    <w:p w14:paraId="3EA835D6" w14:textId="77777777" w:rsidR="00126C7D" w:rsidRDefault="00126C7D" w:rsidP="00126C7D">
      <w:pPr>
        <w:pStyle w:val="af5"/>
        <w:numPr>
          <w:ilvl w:val="0"/>
          <w:numId w:val="7"/>
        </w:numPr>
        <w:spacing w:before="120"/>
        <w:ind w:left="690" w:hanging="240"/>
        <w:rPr>
          <w:rFonts w:ascii="宋体" w:eastAsia="宋体" w:hAnsi="Times New Roman"/>
          <w:color w:val="000000"/>
        </w:rPr>
      </w:pPr>
      <w:r w:rsidRPr="00126C7D">
        <w:rPr>
          <w:rFonts w:ascii="宋体" w:eastAsia="宋体" w:hAnsi="Times New Roman" w:hint="eastAsia"/>
          <w:color w:val="000000"/>
        </w:rPr>
        <w:t>代表中银集团为其在上海的商业地产项目收购交易提供法律服务</w:t>
      </w:r>
    </w:p>
    <w:p w14:paraId="7E276C83" w14:textId="77777777" w:rsidR="00126C7D" w:rsidRDefault="00126C7D" w:rsidP="00126C7D">
      <w:pPr>
        <w:pStyle w:val="af5"/>
        <w:numPr>
          <w:ilvl w:val="0"/>
          <w:numId w:val="8"/>
        </w:numPr>
        <w:spacing w:before="120"/>
        <w:ind w:left="690" w:hanging="240"/>
        <w:rPr>
          <w:rFonts w:ascii="宋体" w:eastAsia="宋体" w:hAnsi="Times New Roman"/>
          <w:color w:val="000000"/>
        </w:rPr>
      </w:pPr>
      <w:r w:rsidRPr="00126C7D">
        <w:rPr>
          <w:rFonts w:ascii="宋体" w:eastAsia="宋体" w:hAnsi="Times New Roman" w:hint="eastAsia"/>
          <w:color w:val="000000"/>
        </w:rPr>
        <w:t>代表基汇资本（</w:t>
      </w:r>
      <w:r w:rsidRPr="00126C7D">
        <w:rPr>
          <w:rFonts w:ascii="宋体" w:eastAsia="宋体" w:hAnsi="Times New Roman"/>
          <w:color w:val="000000"/>
        </w:rPr>
        <w:t>Gaw Capital）为其在中国多个商业地产项目收购交易提供法律服务</w:t>
      </w:r>
    </w:p>
    <w:p w14:paraId="59A7CEFC" w14:textId="77777777" w:rsidR="00126C7D" w:rsidRDefault="00126C7D" w:rsidP="00126C7D">
      <w:pPr>
        <w:pStyle w:val="af5"/>
        <w:numPr>
          <w:ilvl w:val="0"/>
          <w:numId w:val="9"/>
        </w:numPr>
        <w:spacing w:before="120"/>
        <w:ind w:left="690" w:hanging="240"/>
        <w:rPr>
          <w:rFonts w:ascii="宋体" w:eastAsia="宋体" w:hAnsi="Times New Roman"/>
          <w:color w:val="000000"/>
        </w:rPr>
      </w:pPr>
      <w:r w:rsidRPr="00126C7D">
        <w:rPr>
          <w:rFonts w:ascii="宋体" w:eastAsia="宋体" w:hAnsi="Times New Roman" w:hint="eastAsia"/>
          <w:color w:val="000000"/>
        </w:rPr>
        <w:t>代表资本策略（</w:t>
      </w:r>
      <w:r w:rsidRPr="00126C7D">
        <w:rPr>
          <w:rFonts w:ascii="宋体" w:eastAsia="宋体" w:hAnsi="Times New Roman"/>
          <w:color w:val="000000"/>
        </w:rPr>
        <w:t>CSI）为其在上海的数个商业地产项目收购交易提供法律服务</w:t>
      </w:r>
    </w:p>
    <w:p w14:paraId="730DF7C7" w14:textId="77777777" w:rsidR="00126C7D" w:rsidRDefault="00126C7D" w:rsidP="00126C7D">
      <w:pPr>
        <w:pStyle w:val="af5"/>
        <w:numPr>
          <w:ilvl w:val="0"/>
          <w:numId w:val="10"/>
        </w:numPr>
        <w:spacing w:before="120"/>
        <w:ind w:left="690" w:hanging="240"/>
        <w:rPr>
          <w:rFonts w:ascii="宋体" w:eastAsia="宋体" w:hAnsi="Times New Roman"/>
          <w:color w:val="000000"/>
        </w:rPr>
      </w:pPr>
      <w:r w:rsidRPr="00126C7D">
        <w:rPr>
          <w:rFonts w:ascii="宋体" w:eastAsia="宋体" w:hAnsi="Times New Roman" w:hint="eastAsia"/>
          <w:color w:val="000000"/>
        </w:rPr>
        <w:t>代表泰康人寿为其在广州的商业地产项目收购交易提供法律服务</w:t>
      </w:r>
    </w:p>
    <w:p w14:paraId="28D7BF90" w14:textId="77777777" w:rsidR="00126C7D" w:rsidRDefault="00126C7D" w:rsidP="00126C7D">
      <w:pPr>
        <w:pStyle w:val="af5"/>
        <w:numPr>
          <w:ilvl w:val="0"/>
          <w:numId w:val="11"/>
        </w:numPr>
        <w:spacing w:before="120"/>
        <w:ind w:left="690" w:hanging="240"/>
        <w:rPr>
          <w:rFonts w:ascii="宋体" w:eastAsia="宋体" w:hAnsi="Times New Roman"/>
          <w:color w:val="000000"/>
        </w:rPr>
      </w:pPr>
      <w:r w:rsidRPr="00126C7D">
        <w:rPr>
          <w:rFonts w:ascii="宋体" w:eastAsia="宋体" w:hAnsi="Times New Roman" w:hint="eastAsia"/>
          <w:color w:val="000000"/>
        </w:rPr>
        <w:t>代表香港中旅为其在中国的商业地产（酒店、度假村）收购交易提供法律服务</w:t>
      </w:r>
    </w:p>
    <w:p w14:paraId="4E94A1BF" w14:textId="77777777" w:rsidR="00126C7D" w:rsidRDefault="00126C7D" w:rsidP="00126C7D">
      <w:pPr>
        <w:pStyle w:val="af5"/>
        <w:numPr>
          <w:ilvl w:val="0"/>
          <w:numId w:val="12"/>
        </w:numPr>
        <w:spacing w:before="120"/>
        <w:ind w:left="690" w:hanging="240"/>
        <w:rPr>
          <w:rFonts w:ascii="宋体" w:eastAsia="宋体" w:hAnsi="Times New Roman"/>
          <w:color w:val="000000"/>
        </w:rPr>
      </w:pPr>
      <w:r w:rsidRPr="00126C7D">
        <w:rPr>
          <w:rFonts w:ascii="宋体" w:eastAsia="宋体" w:hAnsi="Times New Roman" w:hint="eastAsia"/>
          <w:color w:val="000000"/>
        </w:rPr>
        <w:t>代表中华企业为其在中国的多个商品房项目销售提供法律服务</w:t>
      </w:r>
    </w:p>
    <w:p w14:paraId="23BE327B" w14:textId="77777777" w:rsidR="00126C7D" w:rsidRDefault="00126C7D" w:rsidP="00126C7D">
      <w:pPr>
        <w:pStyle w:val="af5"/>
        <w:numPr>
          <w:ilvl w:val="0"/>
          <w:numId w:val="13"/>
        </w:numPr>
        <w:spacing w:before="120"/>
        <w:ind w:left="690" w:hanging="240"/>
        <w:rPr>
          <w:rFonts w:ascii="宋体" w:eastAsia="宋体" w:hAnsi="Times New Roman"/>
          <w:color w:val="000000"/>
        </w:rPr>
      </w:pPr>
      <w:r w:rsidRPr="00126C7D">
        <w:rPr>
          <w:rFonts w:ascii="宋体" w:eastAsia="宋体" w:hAnsi="Times New Roman" w:hint="eastAsia"/>
          <w:color w:val="000000"/>
        </w:rPr>
        <w:t>代表</w:t>
      </w:r>
      <w:r w:rsidRPr="00126C7D">
        <w:rPr>
          <w:rFonts w:ascii="宋体" w:eastAsia="宋体" w:hAnsi="Times New Roman"/>
          <w:color w:val="000000"/>
        </w:rPr>
        <w:t>SOHO中国为其在上海的商业地产出售项目提供法律服务</w:t>
      </w:r>
    </w:p>
    <w:p w14:paraId="4F952C64" w14:textId="77777777" w:rsidR="00126C7D" w:rsidRDefault="00126C7D" w:rsidP="00126C7D">
      <w:pPr>
        <w:pStyle w:val="af5"/>
        <w:numPr>
          <w:ilvl w:val="0"/>
          <w:numId w:val="14"/>
        </w:numPr>
        <w:spacing w:before="120"/>
        <w:ind w:left="690" w:hanging="240"/>
        <w:rPr>
          <w:rFonts w:ascii="宋体" w:eastAsia="宋体" w:hAnsi="Times New Roman"/>
          <w:color w:val="000000"/>
        </w:rPr>
      </w:pPr>
      <w:r w:rsidRPr="00126C7D">
        <w:rPr>
          <w:rFonts w:ascii="宋体" w:eastAsia="宋体" w:hAnsi="Times New Roman" w:hint="eastAsia"/>
          <w:color w:val="000000"/>
        </w:rPr>
        <w:t>代表安博（</w:t>
      </w:r>
      <w:r w:rsidRPr="00126C7D">
        <w:rPr>
          <w:rFonts w:ascii="宋体" w:eastAsia="宋体" w:hAnsi="Times New Roman"/>
          <w:color w:val="000000"/>
        </w:rPr>
        <w:t>Prologis）为其在中国多个物流地产开发项目提供法律服务</w:t>
      </w:r>
    </w:p>
    <w:p w14:paraId="01E5088D" w14:textId="77777777" w:rsidR="00126C7D" w:rsidRDefault="00126C7D" w:rsidP="00126C7D">
      <w:pPr>
        <w:pStyle w:val="af5"/>
        <w:numPr>
          <w:ilvl w:val="0"/>
          <w:numId w:val="15"/>
        </w:numPr>
        <w:spacing w:before="120"/>
        <w:ind w:left="690" w:hanging="240"/>
        <w:rPr>
          <w:rFonts w:ascii="宋体" w:eastAsia="宋体" w:hAnsi="Times New Roman"/>
          <w:color w:val="000000"/>
        </w:rPr>
      </w:pPr>
      <w:r w:rsidRPr="00126C7D">
        <w:rPr>
          <w:rFonts w:ascii="宋体" w:eastAsia="宋体" w:hAnsi="Times New Roman" w:hint="eastAsia"/>
          <w:color w:val="000000"/>
        </w:rPr>
        <w:t>代表新宜（</w:t>
      </w:r>
      <w:r w:rsidRPr="00126C7D">
        <w:rPr>
          <w:rFonts w:ascii="宋体" w:eastAsia="宋体" w:hAnsi="Times New Roman"/>
          <w:color w:val="000000"/>
        </w:rPr>
        <w:t>NewEase）为其在中国多个物流地产收购交易提供法律服务</w:t>
      </w:r>
    </w:p>
    <w:p w14:paraId="5448F67D" w14:textId="77777777" w:rsidR="00126C7D" w:rsidRDefault="00126C7D" w:rsidP="00126C7D">
      <w:pPr>
        <w:pStyle w:val="af5"/>
        <w:numPr>
          <w:ilvl w:val="0"/>
          <w:numId w:val="16"/>
        </w:numPr>
        <w:spacing w:before="120"/>
        <w:ind w:left="690" w:hanging="240"/>
        <w:rPr>
          <w:rFonts w:ascii="宋体" w:eastAsia="宋体" w:hAnsi="Times New Roman"/>
          <w:color w:val="000000"/>
        </w:rPr>
      </w:pPr>
      <w:r w:rsidRPr="00126C7D">
        <w:rPr>
          <w:rFonts w:ascii="宋体" w:eastAsia="宋体" w:hAnsi="Times New Roman" w:hint="eastAsia"/>
          <w:color w:val="000000"/>
        </w:rPr>
        <w:t>代表易商（</w:t>
      </w:r>
      <w:r w:rsidRPr="00126C7D">
        <w:rPr>
          <w:rFonts w:ascii="宋体" w:eastAsia="宋体" w:hAnsi="Times New Roman"/>
          <w:color w:val="000000"/>
        </w:rPr>
        <w:t>E-Shang）为其在中国多个物流地产收购交易提供法律服务</w:t>
      </w:r>
    </w:p>
    <w:p w14:paraId="6CCF5F31" w14:textId="77777777" w:rsidR="00126C7D" w:rsidRDefault="00126C7D" w:rsidP="00126C7D">
      <w:pPr>
        <w:pStyle w:val="af5"/>
        <w:numPr>
          <w:ilvl w:val="0"/>
          <w:numId w:val="17"/>
        </w:numPr>
        <w:spacing w:before="120"/>
        <w:ind w:left="690" w:hanging="240"/>
        <w:rPr>
          <w:rFonts w:ascii="宋体" w:eastAsia="宋体" w:hAnsi="Times New Roman"/>
          <w:color w:val="000000"/>
        </w:rPr>
      </w:pPr>
      <w:r w:rsidRPr="00126C7D">
        <w:rPr>
          <w:rFonts w:ascii="宋体" w:eastAsia="宋体" w:hAnsi="Times New Roman" w:hint="eastAsia"/>
          <w:color w:val="000000"/>
        </w:rPr>
        <w:t>代表好时（</w:t>
      </w:r>
      <w:r w:rsidRPr="00126C7D">
        <w:rPr>
          <w:rFonts w:ascii="宋体" w:eastAsia="宋体" w:hAnsi="Times New Roman"/>
          <w:color w:val="000000"/>
        </w:rPr>
        <w:t>Hershey's）为其在中国的工业地产出售项目提供法律服务</w:t>
      </w:r>
    </w:p>
    <w:p w14:paraId="1B6D6755" w14:textId="77777777" w:rsidR="00126C7D" w:rsidRDefault="00126C7D" w:rsidP="00126C7D">
      <w:pPr>
        <w:pStyle w:val="af5"/>
        <w:numPr>
          <w:ilvl w:val="0"/>
          <w:numId w:val="18"/>
        </w:numPr>
        <w:spacing w:before="120"/>
        <w:ind w:left="690" w:hanging="240"/>
        <w:rPr>
          <w:rFonts w:ascii="宋体" w:eastAsia="宋体" w:hAnsi="Times New Roman"/>
          <w:color w:val="000000"/>
        </w:rPr>
      </w:pPr>
      <w:r w:rsidRPr="00126C7D">
        <w:rPr>
          <w:rFonts w:ascii="宋体" w:eastAsia="宋体" w:hAnsi="Times New Roman" w:hint="eastAsia"/>
          <w:color w:val="000000"/>
        </w:rPr>
        <w:t>代表朗盛（</w:t>
      </w:r>
      <w:r w:rsidRPr="00126C7D">
        <w:rPr>
          <w:rFonts w:ascii="宋体" w:eastAsia="宋体" w:hAnsi="Times New Roman"/>
          <w:color w:val="000000"/>
        </w:rPr>
        <w:t>Lanxess）为其在中国的工业地产项目提供法律服务</w:t>
      </w:r>
    </w:p>
    <w:p w14:paraId="1477FAB0" w14:textId="77777777" w:rsidR="00126C7D" w:rsidRDefault="00126C7D" w:rsidP="00126C7D">
      <w:pPr>
        <w:pStyle w:val="af5"/>
        <w:numPr>
          <w:ilvl w:val="0"/>
          <w:numId w:val="19"/>
        </w:numPr>
        <w:spacing w:before="120"/>
        <w:ind w:left="690" w:hanging="240"/>
        <w:rPr>
          <w:rFonts w:ascii="宋体" w:eastAsia="宋体" w:hAnsi="Times New Roman"/>
          <w:color w:val="000000"/>
        </w:rPr>
      </w:pPr>
      <w:r w:rsidRPr="00126C7D">
        <w:rPr>
          <w:rFonts w:ascii="宋体" w:eastAsia="宋体" w:hAnsi="Times New Roman" w:hint="eastAsia"/>
          <w:color w:val="000000"/>
        </w:rPr>
        <w:t>代表中民投为其在重庆的房地产开发融资项目提供法律服务</w:t>
      </w:r>
    </w:p>
    <w:p w14:paraId="52F132BF" w14:textId="77777777" w:rsidR="00126C7D" w:rsidRDefault="00126C7D" w:rsidP="00126C7D">
      <w:pPr>
        <w:pStyle w:val="af5"/>
        <w:numPr>
          <w:ilvl w:val="0"/>
          <w:numId w:val="20"/>
        </w:numPr>
        <w:spacing w:before="120"/>
        <w:ind w:left="690" w:hanging="240"/>
        <w:rPr>
          <w:rFonts w:ascii="宋体" w:eastAsia="宋体" w:hAnsi="Times New Roman"/>
          <w:color w:val="000000"/>
        </w:rPr>
      </w:pPr>
      <w:r w:rsidRPr="00126C7D">
        <w:rPr>
          <w:rFonts w:ascii="宋体" w:eastAsia="宋体" w:hAnsi="Times New Roman" w:hint="eastAsia"/>
          <w:color w:val="000000"/>
        </w:rPr>
        <w:t>代表红杉资本（</w:t>
      </w:r>
      <w:r w:rsidRPr="00126C7D">
        <w:rPr>
          <w:rFonts w:ascii="宋体" w:eastAsia="宋体" w:hAnsi="Times New Roman"/>
          <w:color w:val="000000"/>
        </w:rPr>
        <w:t>SEQUOIA）为其在上海的不动产租赁项目收购交易提供法律服务</w:t>
      </w:r>
    </w:p>
    <w:p w14:paraId="7F863CBD" w14:textId="77777777" w:rsidR="00126C7D" w:rsidRDefault="00126C7D" w:rsidP="00126C7D">
      <w:pPr>
        <w:pStyle w:val="af5"/>
        <w:numPr>
          <w:ilvl w:val="0"/>
          <w:numId w:val="21"/>
        </w:numPr>
        <w:spacing w:before="120"/>
        <w:ind w:left="690" w:hanging="240"/>
        <w:rPr>
          <w:rFonts w:ascii="宋体" w:eastAsia="宋体" w:hAnsi="Times New Roman"/>
          <w:color w:val="000000"/>
        </w:rPr>
      </w:pPr>
      <w:r w:rsidRPr="00126C7D">
        <w:rPr>
          <w:rFonts w:ascii="宋体" w:eastAsia="宋体" w:hAnsi="Times New Roman" w:hint="eastAsia"/>
          <w:color w:val="000000"/>
        </w:rPr>
        <w:t>代表锦江集团为其在上海的不动产改造、合资项目提供法律服务</w:t>
      </w:r>
    </w:p>
    <w:p w14:paraId="114346B2" w14:textId="77777777" w:rsidR="00126C7D" w:rsidRDefault="00126C7D" w:rsidP="00126C7D">
      <w:pPr>
        <w:pStyle w:val="af5"/>
        <w:numPr>
          <w:ilvl w:val="0"/>
          <w:numId w:val="22"/>
        </w:numPr>
        <w:spacing w:before="120"/>
        <w:ind w:left="690" w:hanging="240"/>
        <w:rPr>
          <w:rFonts w:ascii="宋体" w:eastAsia="宋体" w:hAnsi="Times New Roman"/>
          <w:color w:val="000000"/>
        </w:rPr>
      </w:pPr>
      <w:r w:rsidRPr="00126C7D">
        <w:rPr>
          <w:rFonts w:ascii="宋体" w:eastAsia="宋体" w:hAnsi="Times New Roman" w:hint="eastAsia"/>
          <w:color w:val="000000"/>
        </w:rPr>
        <w:t>代表星巴克（</w:t>
      </w:r>
      <w:r w:rsidRPr="00126C7D">
        <w:rPr>
          <w:rFonts w:ascii="宋体" w:eastAsia="宋体" w:hAnsi="Times New Roman"/>
          <w:color w:val="000000"/>
        </w:rPr>
        <w:t>Starbucks）、苹果（Apple）、家乐福（Carrefour）、雅诗兰黛（Estee Lauder）为其在中国的商业店铺租赁和装修（改建）项目提供法律服务</w:t>
      </w:r>
    </w:p>
    <w:p w14:paraId="6BAE57A2" w14:textId="77777777" w:rsidR="00126C7D" w:rsidRDefault="00126C7D" w:rsidP="00126C7D">
      <w:pPr>
        <w:pStyle w:val="af5"/>
        <w:numPr>
          <w:ilvl w:val="0"/>
          <w:numId w:val="23"/>
        </w:numPr>
        <w:spacing w:before="120"/>
        <w:ind w:left="690" w:hanging="240"/>
        <w:rPr>
          <w:rFonts w:ascii="宋体" w:eastAsia="宋体" w:hAnsi="Times New Roman"/>
          <w:color w:val="000000"/>
        </w:rPr>
      </w:pPr>
      <w:r w:rsidRPr="00126C7D">
        <w:rPr>
          <w:rFonts w:ascii="宋体" w:eastAsia="宋体" w:hAnsi="Times New Roman" w:hint="eastAsia"/>
          <w:color w:val="000000"/>
        </w:rPr>
        <w:t>代表南丰集团为其在上海的办公物业租赁项目提供法律服务</w:t>
      </w:r>
    </w:p>
    <w:p w14:paraId="49B9BAB4" w14:textId="77777777" w:rsidR="00126C7D" w:rsidRDefault="00126C7D" w:rsidP="00126C7D">
      <w:pPr>
        <w:pStyle w:val="af5"/>
        <w:numPr>
          <w:ilvl w:val="0"/>
          <w:numId w:val="24"/>
        </w:numPr>
        <w:spacing w:before="120"/>
        <w:ind w:left="690" w:hanging="240"/>
        <w:rPr>
          <w:rFonts w:ascii="宋体" w:eastAsia="宋体" w:hAnsi="Times New Roman"/>
          <w:color w:val="000000"/>
        </w:rPr>
      </w:pPr>
      <w:r w:rsidRPr="00126C7D">
        <w:rPr>
          <w:rFonts w:ascii="宋体" w:eastAsia="宋体" w:hAnsi="Times New Roman" w:hint="eastAsia"/>
          <w:color w:val="000000"/>
        </w:rPr>
        <w:t>代表铁狮门（</w:t>
      </w:r>
      <w:r w:rsidRPr="00126C7D">
        <w:rPr>
          <w:rFonts w:ascii="宋体" w:eastAsia="宋体" w:hAnsi="Times New Roman"/>
          <w:color w:val="000000"/>
        </w:rPr>
        <w:t>Tishman）为其在上海的商办物业租赁、出售项目提供法律服务</w:t>
      </w:r>
    </w:p>
    <w:p w14:paraId="6050F012" w14:textId="77777777" w:rsidR="00126C7D" w:rsidRDefault="00126C7D" w:rsidP="00126C7D">
      <w:pPr>
        <w:pStyle w:val="af5"/>
        <w:numPr>
          <w:ilvl w:val="0"/>
          <w:numId w:val="25"/>
        </w:numPr>
        <w:spacing w:before="120"/>
        <w:ind w:left="690" w:hanging="240"/>
        <w:rPr>
          <w:rFonts w:ascii="宋体" w:eastAsia="宋体" w:hAnsi="Times New Roman"/>
          <w:color w:val="000000"/>
        </w:rPr>
      </w:pPr>
      <w:r w:rsidRPr="00126C7D">
        <w:rPr>
          <w:rFonts w:ascii="宋体" w:eastAsia="宋体" w:hAnsi="Times New Roman" w:hint="eastAsia"/>
          <w:color w:val="000000"/>
        </w:rPr>
        <w:t>代表摩根大通（</w:t>
      </w:r>
      <w:r w:rsidRPr="00126C7D">
        <w:rPr>
          <w:rFonts w:ascii="宋体" w:eastAsia="宋体" w:hAnsi="Times New Roman"/>
          <w:color w:val="000000"/>
        </w:rPr>
        <w:t>JPMorgan Chase）为其在上海的办公室及数据中心租赁项目提供法律服务</w:t>
      </w:r>
    </w:p>
    <w:p w14:paraId="7836D7D4" w14:textId="77777777" w:rsidR="00126C7D" w:rsidRDefault="00126C7D" w:rsidP="00126C7D">
      <w:pPr>
        <w:pStyle w:val="af5"/>
        <w:numPr>
          <w:ilvl w:val="0"/>
          <w:numId w:val="26"/>
        </w:numPr>
        <w:spacing w:before="120"/>
        <w:ind w:left="690" w:hanging="240"/>
        <w:rPr>
          <w:rFonts w:ascii="宋体" w:eastAsia="宋体" w:hAnsi="Times New Roman"/>
          <w:color w:val="000000"/>
        </w:rPr>
      </w:pPr>
      <w:r w:rsidRPr="00126C7D">
        <w:rPr>
          <w:rFonts w:ascii="宋体" w:eastAsia="宋体" w:hAnsi="Times New Roman" w:hint="eastAsia"/>
          <w:color w:val="000000"/>
        </w:rPr>
        <w:t>代表费列罗、玫琳凯、戴姆勒</w:t>
      </w:r>
      <w:r w:rsidRPr="00126C7D">
        <w:rPr>
          <w:rFonts w:ascii="宋体" w:eastAsia="宋体" w:hAnsi="Times New Roman"/>
          <w:color w:val="000000"/>
        </w:rPr>
        <w:t>-梅赛德斯-奔驰为其在中国的工厂、培训中心租赁及建设项目提供法律服务</w:t>
      </w:r>
    </w:p>
    <w:p w14:paraId="239269E0" w14:textId="77777777" w:rsidR="00126C7D" w:rsidRDefault="00126C7D" w:rsidP="00126C7D">
      <w:pPr>
        <w:pStyle w:val="af5"/>
        <w:numPr>
          <w:ilvl w:val="0"/>
          <w:numId w:val="27"/>
        </w:numPr>
        <w:spacing w:before="120"/>
        <w:ind w:left="690" w:hanging="240"/>
        <w:rPr>
          <w:rFonts w:ascii="宋体" w:eastAsia="宋体" w:hAnsi="Times New Roman"/>
          <w:color w:val="000000"/>
        </w:rPr>
      </w:pPr>
      <w:r w:rsidRPr="00126C7D">
        <w:rPr>
          <w:rFonts w:ascii="宋体" w:eastAsia="宋体" w:hAnsi="Times New Roman" w:hint="eastAsia"/>
          <w:color w:val="000000"/>
        </w:rPr>
        <w:t>代表</w:t>
      </w:r>
      <w:r w:rsidRPr="00126C7D">
        <w:rPr>
          <w:rFonts w:ascii="宋体" w:eastAsia="宋体" w:hAnsi="Times New Roman"/>
          <w:color w:val="000000"/>
        </w:rPr>
        <w:t>JP Morgan为万国数据美国上市、增发、发债项目提供法律服务</w:t>
      </w:r>
    </w:p>
    <w:p w14:paraId="0897FEB7" w14:textId="77777777" w:rsidR="00126C7D" w:rsidRDefault="00126C7D" w:rsidP="00126C7D">
      <w:pPr>
        <w:pStyle w:val="af5"/>
        <w:numPr>
          <w:ilvl w:val="0"/>
          <w:numId w:val="28"/>
        </w:numPr>
        <w:spacing w:before="120"/>
        <w:ind w:left="690" w:hanging="240"/>
        <w:rPr>
          <w:rFonts w:ascii="宋体" w:eastAsia="宋体" w:hAnsi="Times New Roman"/>
          <w:color w:val="000000"/>
        </w:rPr>
      </w:pPr>
      <w:r w:rsidRPr="00126C7D">
        <w:rPr>
          <w:rFonts w:ascii="宋体" w:eastAsia="宋体" w:hAnsi="Times New Roman" w:hint="eastAsia"/>
          <w:color w:val="000000"/>
        </w:rPr>
        <w:t>代表一家地产私募基金为其投资及运营上海数据中心项目提供法律服务</w:t>
      </w:r>
    </w:p>
    <w:p w14:paraId="2FFADCD1" w14:textId="77777777" w:rsidR="00126C7D" w:rsidRDefault="00126C7D" w:rsidP="00126C7D">
      <w:pPr>
        <w:pStyle w:val="af5"/>
        <w:numPr>
          <w:ilvl w:val="0"/>
          <w:numId w:val="29"/>
        </w:numPr>
        <w:spacing w:before="120"/>
        <w:ind w:left="690" w:hanging="240"/>
        <w:rPr>
          <w:rFonts w:ascii="宋体" w:eastAsia="宋体" w:hAnsi="Times New Roman"/>
          <w:color w:val="000000"/>
        </w:rPr>
      </w:pPr>
      <w:r w:rsidRPr="00126C7D">
        <w:rPr>
          <w:rFonts w:ascii="宋体" w:eastAsia="宋体" w:hAnsi="Times New Roman" w:hint="eastAsia"/>
          <w:color w:val="000000"/>
        </w:rPr>
        <w:t>代表希尔顿（</w:t>
      </w:r>
      <w:r w:rsidRPr="00126C7D">
        <w:rPr>
          <w:rFonts w:ascii="宋体" w:eastAsia="宋体" w:hAnsi="Times New Roman"/>
          <w:color w:val="000000"/>
        </w:rPr>
        <w:t>Hilton）为其酒店运营管理提供法律服务</w:t>
      </w:r>
    </w:p>
    <w:p w14:paraId="6ECA8FEA" w14:textId="77777777" w:rsidR="00126C7D" w:rsidRDefault="00126C7D" w:rsidP="00126C7D">
      <w:pPr>
        <w:pStyle w:val="af5"/>
        <w:numPr>
          <w:ilvl w:val="0"/>
          <w:numId w:val="30"/>
        </w:numPr>
        <w:spacing w:before="120"/>
        <w:ind w:left="690" w:hanging="240"/>
        <w:rPr>
          <w:rFonts w:ascii="宋体" w:eastAsia="宋体" w:hAnsi="Times New Roman"/>
          <w:color w:val="000000"/>
        </w:rPr>
      </w:pPr>
      <w:r w:rsidRPr="00126C7D">
        <w:rPr>
          <w:rFonts w:ascii="宋体" w:eastAsia="宋体" w:hAnsi="Times New Roman" w:hint="eastAsia"/>
          <w:color w:val="000000"/>
        </w:rPr>
        <w:t>代表锦江集团为其酒店运营管理提供法律服务</w:t>
      </w:r>
    </w:p>
    <w:p w14:paraId="4999C489" w14:textId="77777777" w:rsidR="00126C7D" w:rsidRDefault="00126C7D" w:rsidP="00126C7D">
      <w:pPr>
        <w:pStyle w:val="af5"/>
        <w:numPr>
          <w:ilvl w:val="0"/>
          <w:numId w:val="31"/>
        </w:numPr>
        <w:spacing w:before="120"/>
        <w:ind w:left="690" w:hanging="240"/>
        <w:rPr>
          <w:rFonts w:ascii="宋体" w:eastAsia="宋体" w:hAnsi="Times New Roman"/>
          <w:color w:val="000000"/>
        </w:rPr>
      </w:pPr>
      <w:r w:rsidRPr="00126C7D">
        <w:rPr>
          <w:rFonts w:ascii="宋体" w:eastAsia="宋体" w:hAnsi="Times New Roman" w:hint="eastAsia"/>
          <w:color w:val="000000"/>
        </w:rPr>
        <w:t>代表东方前海为其收购破产重整企业有关的法律事务提供法律服务</w:t>
      </w:r>
    </w:p>
    <w:p w14:paraId="07D6DDC7" w14:textId="77777777" w:rsidR="00126C7D" w:rsidRDefault="00126C7D" w:rsidP="00126C7D">
      <w:pPr>
        <w:pStyle w:val="af5"/>
        <w:spacing w:after="0" w:line="480" w:lineRule="auto"/>
        <w:rPr>
          <w:rFonts w:ascii="宋体" w:eastAsia="宋体" w:hAnsi="宋体"/>
          <w:b/>
          <w:sz w:val="24"/>
        </w:rPr>
      </w:pPr>
      <w:r w:rsidRPr="00126C7D">
        <w:rPr>
          <w:rFonts w:ascii="宋体" w:eastAsia="宋体" w:hAnsi="宋体" w:hint="eastAsia"/>
          <w:b/>
          <w:sz w:val="24"/>
        </w:rPr>
        <w:t>教育背景</w:t>
      </w:r>
    </w:p>
    <w:p w14:paraId="2A6DB318" w14:textId="77777777" w:rsidR="00126C7D" w:rsidRDefault="00126C7D" w:rsidP="00126C7D">
      <w:pPr>
        <w:pStyle w:val="af5"/>
        <w:numPr>
          <w:ilvl w:val="0"/>
          <w:numId w:val="32"/>
        </w:numPr>
        <w:spacing w:before="120"/>
        <w:ind w:left="690" w:hanging="240"/>
        <w:rPr>
          <w:rFonts w:ascii="宋体" w:eastAsia="宋体" w:hAnsi="Times New Roman"/>
          <w:color w:val="000000"/>
        </w:rPr>
      </w:pPr>
      <w:r w:rsidRPr="00126C7D">
        <w:rPr>
          <w:rFonts w:ascii="宋体" w:eastAsia="宋体" w:hAnsi="Times New Roman" w:hint="eastAsia"/>
          <w:color w:val="000000"/>
        </w:rPr>
        <w:t>上海对外经贸大学，法学学士</w:t>
      </w:r>
    </w:p>
    <w:p w14:paraId="14F0A79E" w14:textId="77777777" w:rsidR="00126C7D" w:rsidRDefault="00126C7D" w:rsidP="00126C7D">
      <w:pPr>
        <w:pStyle w:val="af5"/>
        <w:numPr>
          <w:ilvl w:val="0"/>
          <w:numId w:val="33"/>
        </w:numPr>
        <w:spacing w:before="120"/>
        <w:ind w:left="690" w:hanging="240"/>
        <w:rPr>
          <w:rFonts w:ascii="宋体" w:eastAsia="宋体" w:hAnsi="Times New Roman"/>
          <w:color w:val="000000"/>
        </w:rPr>
      </w:pPr>
      <w:r w:rsidRPr="00126C7D">
        <w:rPr>
          <w:rFonts w:ascii="宋体" w:eastAsia="宋体" w:hAnsi="Times New Roman" w:hint="eastAsia"/>
          <w:color w:val="000000"/>
        </w:rPr>
        <w:t>上海对外经贸大学，法学硕士</w:t>
      </w:r>
    </w:p>
    <w:p w14:paraId="5333100A" w14:textId="77777777" w:rsidR="00126C7D" w:rsidRDefault="00126C7D" w:rsidP="00126C7D">
      <w:pPr>
        <w:pStyle w:val="af5"/>
        <w:spacing w:after="0" w:line="480" w:lineRule="auto"/>
        <w:rPr>
          <w:rFonts w:ascii="宋体" w:eastAsia="宋体" w:hAnsi="宋体"/>
          <w:b/>
          <w:sz w:val="24"/>
        </w:rPr>
      </w:pPr>
      <w:r w:rsidRPr="00126C7D">
        <w:rPr>
          <w:rFonts w:ascii="宋体" w:eastAsia="宋体" w:hAnsi="宋体" w:hint="eastAsia"/>
          <w:b/>
          <w:sz w:val="24"/>
        </w:rPr>
        <w:t>执业资格</w:t>
      </w:r>
    </w:p>
    <w:p w14:paraId="7A9D9CDF" w14:textId="77777777" w:rsidR="00126C7D" w:rsidRDefault="00126C7D" w:rsidP="00126C7D">
      <w:pPr>
        <w:pStyle w:val="af5"/>
        <w:numPr>
          <w:ilvl w:val="0"/>
          <w:numId w:val="34"/>
        </w:numPr>
        <w:spacing w:before="120"/>
        <w:ind w:left="690" w:hanging="240"/>
        <w:rPr>
          <w:rFonts w:ascii="宋体" w:eastAsia="宋体" w:hAnsi="Times New Roman"/>
          <w:color w:val="000000"/>
        </w:rPr>
      </w:pPr>
      <w:r w:rsidRPr="00126C7D">
        <w:rPr>
          <w:rFonts w:ascii="宋体" w:eastAsia="宋体" w:hAnsi="Times New Roman" w:hint="eastAsia"/>
          <w:color w:val="000000"/>
        </w:rPr>
        <w:t>中华人民共和国执业律师</w:t>
      </w:r>
    </w:p>
    <w:p w14:paraId="78D5F76E" w14:textId="77777777" w:rsidR="00126C7D" w:rsidRDefault="00126C7D" w:rsidP="00126C7D">
      <w:pPr>
        <w:pStyle w:val="af5"/>
        <w:spacing w:after="0" w:line="480" w:lineRule="auto"/>
        <w:rPr>
          <w:rFonts w:ascii="宋体" w:eastAsia="宋体" w:hAnsi="宋体"/>
          <w:b/>
          <w:sz w:val="24"/>
        </w:rPr>
      </w:pPr>
      <w:r w:rsidRPr="00126C7D">
        <w:rPr>
          <w:rFonts w:ascii="宋体" w:eastAsia="宋体" w:hAnsi="宋体" w:hint="eastAsia"/>
          <w:b/>
          <w:sz w:val="24"/>
        </w:rPr>
        <w:t>职业背景</w:t>
      </w:r>
    </w:p>
    <w:p w14:paraId="4F0A196B" w14:textId="72D3774C" w:rsidR="00A46A04" w:rsidRPr="00126C7D" w:rsidRDefault="00126C7D" w:rsidP="00126C7D">
      <w:pPr>
        <w:pStyle w:val="af5"/>
        <w:numPr>
          <w:ilvl w:val="0"/>
          <w:numId w:val="35"/>
        </w:numPr>
        <w:spacing w:before="120"/>
        <w:ind w:left="690" w:hanging="240"/>
        <w:rPr>
          <w:rFonts w:ascii="宋体" w:eastAsia="宋体" w:hAnsi="Times New Roman"/>
          <w:color w:val="000000"/>
        </w:rPr>
      </w:pPr>
      <w:r w:rsidRPr="00126C7D">
        <w:rPr>
          <w:rFonts w:ascii="宋体" w:eastAsia="宋体" w:hAnsi="Times New Roman" w:hint="eastAsia"/>
          <w:color w:val="000000"/>
        </w:rPr>
        <w:t>袁昕捷律师于</w:t>
      </w:r>
      <w:r w:rsidRPr="00126C7D">
        <w:rPr>
          <w:rFonts w:ascii="宋体" w:eastAsia="宋体" w:hAnsi="Times New Roman"/>
          <w:color w:val="000000"/>
        </w:rPr>
        <w:t>2014年加入方达律师事务所上海办公室。在加入方达之前，袁昕捷律师在君合律师事务所上海办公室（房地产业务团队）工作。</w:t>
      </w:r>
    </w:p>
    <w:sectPr w:rsidR="00A46A04" w:rsidRPr="00126C7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77BBA"/>
    <w:multiLevelType w:val="singleLevel"/>
    <w:tmpl w:val="F72626D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256018"/>
    <w:multiLevelType w:val="singleLevel"/>
    <w:tmpl w:val="D3586D3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DCC05B6"/>
    <w:multiLevelType w:val="singleLevel"/>
    <w:tmpl w:val="B560924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3240C36"/>
    <w:multiLevelType w:val="singleLevel"/>
    <w:tmpl w:val="FEF8163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9371B98"/>
    <w:multiLevelType w:val="singleLevel"/>
    <w:tmpl w:val="46021F8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AD168DA"/>
    <w:multiLevelType w:val="singleLevel"/>
    <w:tmpl w:val="1E06392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CDF3F07"/>
    <w:multiLevelType w:val="singleLevel"/>
    <w:tmpl w:val="746CB35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5E211CA"/>
    <w:multiLevelType w:val="singleLevel"/>
    <w:tmpl w:val="1BBE988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A1B7E40"/>
    <w:multiLevelType w:val="singleLevel"/>
    <w:tmpl w:val="72EAF73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B077045"/>
    <w:multiLevelType w:val="singleLevel"/>
    <w:tmpl w:val="4290DA0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2F8B3644"/>
    <w:multiLevelType w:val="singleLevel"/>
    <w:tmpl w:val="686ECF4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2BD3610"/>
    <w:multiLevelType w:val="singleLevel"/>
    <w:tmpl w:val="49967B6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B782D1D"/>
    <w:multiLevelType w:val="singleLevel"/>
    <w:tmpl w:val="F8848FD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1576528"/>
    <w:multiLevelType w:val="singleLevel"/>
    <w:tmpl w:val="B9BE3C3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4995BB9"/>
    <w:multiLevelType w:val="singleLevel"/>
    <w:tmpl w:val="1258F72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52B47CE"/>
    <w:multiLevelType w:val="singleLevel"/>
    <w:tmpl w:val="F428500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6BB42D4"/>
    <w:multiLevelType w:val="singleLevel"/>
    <w:tmpl w:val="035C3CB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7694763"/>
    <w:multiLevelType w:val="singleLevel"/>
    <w:tmpl w:val="6B28452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B553BEC"/>
    <w:multiLevelType w:val="singleLevel"/>
    <w:tmpl w:val="6B28452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B5840F1"/>
    <w:multiLevelType w:val="singleLevel"/>
    <w:tmpl w:val="580C1D9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E276322"/>
    <w:multiLevelType w:val="singleLevel"/>
    <w:tmpl w:val="EE1A0BD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0AB6F6E"/>
    <w:multiLevelType w:val="singleLevel"/>
    <w:tmpl w:val="F7A40A4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6D73F13"/>
    <w:multiLevelType w:val="singleLevel"/>
    <w:tmpl w:val="C51694D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A1F10A2"/>
    <w:multiLevelType w:val="singleLevel"/>
    <w:tmpl w:val="8CEA5E8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D3F1391"/>
    <w:multiLevelType w:val="singleLevel"/>
    <w:tmpl w:val="0BB454B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F09354F"/>
    <w:multiLevelType w:val="singleLevel"/>
    <w:tmpl w:val="A9387C5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0224640"/>
    <w:multiLevelType w:val="singleLevel"/>
    <w:tmpl w:val="B8E4814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22C6C1F"/>
    <w:multiLevelType w:val="singleLevel"/>
    <w:tmpl w:val="E9C836B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33237D3"/>
    <w:multiLevelType w:val="singleLevel"/>
    <w:tmpl w:val="AF586D7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6AF18FC"/>
    <w:multiLevelType w:val="singleLevel"/>
    <w:tmpl w:val="85D6D44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7087771"/>
    <w:multiLevelType w:val="singleLevel"/>
    <w:tmpl w:val="3D0669C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A910739"/>
    <w:multiLevelType w:val="singleLevel"/>
    <w:tmpl w:val="D4BA652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62B1232"/>
    <w:multiLevelType w:val="singleLevel"/>
    <w:tmpl w:val="8702F238"/>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3"/>
  </w:num>
  <w:num w:numId="3">
    <w:abstractNumId w:val="15"/>
  </w:num>
  <w:num w:numId="4">
    <w:abstractNumId w:val="17"/>
  </w:num>
  <w:num w:numId="5">
    <w:abstractNumId w:val="12"/>
  </w:num>
  <w:num w:numId="6">
    <w:abstractNumId w:val="5"/>
  </w:num>
  <w:num w:numId="7">
    <w:abstractNumId w:val="29"/>
  </w:num>
  <w:num w:numId="8">
    <w:abstractNumId w:val="11"/>
  </w:num>
  <w:num w:numId="9">
    <w:abstractNumId w:val="0"/>
  </w:num>
  <w:num w:numId="10">
    <w:abstractNumId w:val="34"/>
  </w:num>
  <w:num w:numId="11">
    <w:abstractNumId w:val="1"/>
  </w:num>
  <w:num w:numId="12">
    <w:abstractNumId w:val="14"/>
  </w:num>
  <w:num w:numId="13">
    <w:abstractNumId w:val="7"/>
  </w:num>
  <w:num w:numId="14">
    <w:abstractNumId w:val="33"/>
  </w:num>
  <w:num w:numId="15">
    <w:abstractNumId w:val="3"/>
  </w:num>
  <w:num w:numId="16">
    <w:abstractNumId w:val="30"/>
  </w:num>
  <w:num w:numId="17">
    <w:abstractNumId w:val="2"/>
  </w:num>
  <w:num w:numId="18">
    <w:abstractNumId w:val="24"/>
  </w:num>
  <w:num w:numId="19">
    <w:abstractNumId w:val="18"/>
  </w:num>
  <w:num w:numId="20">
    <w:abstractNumId w:val="4"/>
  </w:num>
  <w:num w:numId="21">
    <w:abstractNumId w:val="31"/>
  </w:num>
  <w:num w:numId="22">
    <w:abstractNumId w:val="25"/>
  </w:num>
  <w:num w:numId="23">
    <w:abstractNumId w:val="21"/>
  </w:num>
  <w:num w:numId="24">
    <w:abstractNumId w:val="23"/>
  </w:num>
  <w:num w:numId="25">
    <w:abstractNumId w:val="28"/>
  </w:num>
  <w:num w:numId="26">
    <w:abstractNumId w:val="9"/>
  </w:num>
  <w:num w:numId="27">
    <w:abstractNumId w:val="6"/>
  </w:num>
  <w:num w:numId="28">
    <w:abstractNumId w:val="32"/>
  </w:num>
  <w:num w:numId="29">
    <w:abstractNumId w:val="16"/>
  </w:num>
  <w:num w:numId="30">
    <w:abstractNumId w:val="27"/>
  </w:num>
  <w:num w:numId="31">
    <w:abstractNumId w:val="22"/>
  </w:num>
  <w:num w:numId="32">
    <w:abstractNumId w:val="8"/>
  </w:num>
  <w:num w:numId="33">
    <w:abstractNumId w:val="26"/>
  </w:num>
  <w:num w:numId="34">
    <w:abstractNumId w:val="19"/>
  </w:num>
  <w:num w:numId="3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26C7D"/>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26C7D"/>
    <w:pPr>
      <w:spacing w:after="120"/>
    </w:pPr>
  </w:style>
  <w:style w:type="character" w:customStyle="1" w:styleId="af6">
    <w:name w:val="正文文本 字符"/>
    <w:basedOn w:val="a0"/>
    <w:link w:val="af5"/>
    <w:uiPriority w:val="99"/>
    <w:rsid w:val="00126C7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322B08-ED00-4DC7-857A-3E6CC682B2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190</Words>
  <Characters>1089</Characters>
  <Application>Microsoft Office Word</Application>
  <DocSecurity>0</DocSecurity>
  <Lines>9</Lines>
  <Paragraphs>2</Paragraphs>
  <ScaleCrop>false</ScaleCrop>
  <Company/>
  <LinksUpToDate>false</LinksUpToDate>
  <CharactersWithSpaces>1277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2026-05-30T19:40:00Z</dcterms:created>
  <dcterms:modified xsi:type="dcterms:W3CDTF">2026-05-30T19:40:00Z</dcterms:modified>
</cp:coreProperties>
</file>