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3D69CB7" w:rsidR="0049405C" w:rsidRPr="00187BAA" w:rsidRDefault="00820A0D" w:rsidP="00820A0D">
            <w:pPr>
              <w:spacing w:line="720" w:lineRule="auto"/>
              <w:rPr>
                <w:rFonts w:ascii="宋体" w:eastAsia="宋体" w:hAnsi="宋体"/>
                <w:color w:val="545551"/>
              </w:rPr>
            </w:pPr>
            <w:bookmarkStart w:id="0" w:name="xingming"/>
            <w:bookmarkStart w:id="1" w:name="_GoBack"/>
            <w:bookmarkEnd w:id="1"/>
            <w:r w:rsidRPr="00820A0D">
              <w:rPr>
                <w:rFonts w:ascii="宋体" w:eastAsia="宋体" w:hAnsi="Times New Roman" w:hint="eastAsia"/>
                <w:b/>
                <w:color w:val="000000"/>
                <w:sz w:val="48"/>
              </w:rPr>
              <w:t>胡言理</w:t>
            </w:r>
            <w:bookmarkEnd w:id="0"/>
          </w:p>
          <w:p w14:paraId="706EB16B" w14:textId="5B46B8A0" w:rsidR="0049405C" w:rsidRPr="00187BAA" w:rsidRDefault="00820A0D" w:rsidP="00820A0D">
            <w:pPr>
              <w:spacing w:line="360" w:lineRule="auto"/>
              <w:rPr>
                <w:rFonts w:ascii="宋体" w:eastAsia="宋体" w:hAnsi="宋体"/>
                <w:b/>
                <w:bCs/>
                <w:color w:val="545551"/>
              </w:rPr>
            </w:pPr>
            <w:bookmarkStart w:id="2" w:name="didian"/>
            <w:r w:rsidRPr="00820A0D">
              <w:rPr>
                <w:rFonts w:ascii="宋体" w:eastAsia="宋体" w:hAnsi="Times New Roman" w:hint="eastAsia"/>
                <w:b/>
                <w:bCs/>
                <w:color w:val="000000"/>
              </w:rPr>
              <w:t>合伙人·上海</w:t>
            </w:r>
            <w:bookmarkEnd w:id="2"/>
          </w:p>
          <w:p w14:paraId="6199424A" w14:textId="4325A90B" w:rsidR="0049405C" w:rsidRPr="00187BAA" w:rsidRDefault="00820A0D" w:rsidP="00820A0D">
            <w:pPr>
              <w:spacing w:line="360" w:lineRule="auto"/>
              <w:rPr>
                <w:rFonts w:ascii="宋体" w:eastAsia="宋体" w:hAnsi="宋体"/>
                <w:color w:val="545551"/>
              </w:rPr>
            </w:pPr>
            <w:bookmarkStart w:id="3" w:name="dianhua"/>
            <w:r w:rsidRPr="00820A0D">
              <w:rPr>
                <w:rFonts w:ascii="宋体" w:eastAsia="宋体" w:hAnsi="Times New Roman"/>
                <w:color w:val="000000"/>
              </w:rPr>
              <w:t xml:space="preserve">+86 21 2208 1083 </w:t>
            </w:r>
            <w:bookmarkEnd w:id="3"/>
          </w:p>
          <w:p w14:paraId="4F910ACA" w14:textId="16D2D973" w:rsidR="0049405C" w:rsidRPr="00187BAA" w:rsidRDefault="00820A0D" w:rsidP="00820A0D">
            <w:pPr>
              <w:spacing w:line="360" w:lineRule="auto"/>
              <w:rPr>
                <w:rFonts w:ascii="宋体" w:eastAsia="宋体" w:hAnsi="宋体"/>
                <w:color w:val="000000"/>
              </w:rPr>
            </w:pPr>
            <w:bookmarkStart w:id="4" w:name="youxiang"/>
            <w:r w:rsidRPr="00820A0D">
              <w:rPr>
                <w:rFonts w:ascii="宋体" w:eastAsia="宋体" w:hAnsi="Times New Roman"/>
                <w:color w:val="000000"/>
              </w:rPr>
              <w:t>sofia.hu@fangdalaw.com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A2544F6" w:rsidR="0049405C" w:rsidRPr="00187BAA" w:rsidRDefault="00820A0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2D35B52" wp14:editId="7AF04F8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1ECCB13" w:rsidR="009465FB" w:rsidRPr="00187BAA" w:rsidRDefault="00820A0D" w:rsidP="007177F3">
            <w:pPr>
              <w:rPr>
                <w:rFonts w:ascii="宋体" w:eastAsia="宋体" w:hAnsi="宋体"/>
                <w:color w:val="000000"/>
                <w:szCs w:val="21"/>
              </w:rPr>
            </w:pPr>
            <w:bookmarkStart w:id="6" w:name="zhiyelingyu"/>
            <w:r w:rsidRPr="00820A0D">
              <w:rPr>
                <w:rFonts w:ascii="宋体" w:eastAsia="宋体" w:hAnsi="Times New Roman" w:hint="eastAsia"/>
                <w:color w:val="000000"/>
                <w:szCs w:val="21"/>
              </w:rPr>
              <w:t>胡言理律师主要从事的业务领域包括金融机构设立收购和公司治理、私募股权投资和兼并收购。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E40EBE5" w14:textId="77777777" w:rsidR="00820A0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5013FF" w14:textId="77777777" w:rsidR="00820A0D" w:rsidRDefault="00820A0D" w:rsidP="00820A0D">
      <w:pPr>
        <w:pStyle w:val="af5"/>
        <w:spacing w:after="0" w:line="480" w:lineRule="auto"/>
        <w:rPr>
          <w:rFonts w:ascii="宋体" w:eastAsia="宋体" w:hAnsi="宋体"/>
          <w:b/>
          <w:sz w:val="24"/>
        </w:rPr>
      </w:pPr>
      <w:r w:rsidRPr="00820A0D">
        <w:rPr>
          <w:rFonts w:ascii="宋体" w:eastAsia="宋体" w:hAnsi="宋体" w:hint="eastAsia"/>
          <w:b/>
          <w:sz w:val="24"/>
        </w:rPr>
        <w:t>近期代理的主要案件</w:t>
      </w:r>
    </w:p>
    <w:p w14:paraId="6D7E57A2" w14:textId="77777777" w:rsidR="00820A0D" w:rsidRDefault="00820A0D" w:rsidP="00820A0D">
      <w:pPr>
        <w:pStyle w:val="af5"/>
        <w:spacing w:before="120"/>
        <w:rPr>
          <w:rFonts w:ascii="宋体" w:eastAsia="宋体" w:hAnsi="Times New Roman"/>
          <w:color w:val="000000"/>
        </w:rPr>
      </w:pPr>
    </w:p>
    <w:p w14:paraId="240480A4" w14:textId="77777777" w:rsidR="00820A0D" w:rsidRDefault="00820A0D" w:rsidP="00820A0D">
      <w:pPr>
        <w:pStyle w:val="af5"/>
        <w:numPr>
          <w:ilvl w:val="0"/>
          <w:numId w:val="4"/>
        </w:numPr>
        <w:spacing w:before="120"/>
        <w:ind w:left="690" w:hanging="240"/>
        <w:rPr>
          <w:rFonts w:ascii="宋体" w:eastAsia="宋体" w:hAnsi="Times New Roman"/>
          <w:color w:val="000000"/>
        </w:rPr>
      </w:pPr>
      <w:r w:rsidRPr="00820A0D">
        <w:rPr>
          <w:rFonts w:ascii="宋体" w:eastAsia="宋体" w:hAnsi="Times New Roman" w:hint="eastAsia"/>
          <w:color w:val="000000"/>
        </w:rPr>
        <w:t>代表博裕资本对其参与</w:t>
      </w:r>
      <w:r w:rsidRPr="00820A0D">
        <w:rPr>
          <w:rFonts w:ascii="宋体" w:eastAsia="宋体" w:hAnsi="Times New Roman"/>
          <w:color w:val="000000"/>
        </w:rPr>
        <w:t>Waterdrop Inc.的C轮投资提供法律服务</w:t>
      </w:r>
    </w:p>
    <w:p w14:paraId="076A00C6" w14:textId="77777777" w:rsidR="00820A0D" w:rsidRDefault="00820A0D" w:rsidP="00820A0D">
      <w:pPr>
        <w:pStyle w:val="af5"/>
        <w:numPr>
          <w:ilvl w:val="0"/>
          <w:numId w:val="5"/>
        </w:numPr>
        <w:spacing w:before="120"/>
        <w:ind w:left="690" w:hanging="240"/>
        <w:rPr>
          <w:rFonts w:ascii="宋体" w:eastAsia="宋体" w:hAnsi="Times New Roman"/>
          <w:color w:val="000000"/>
        </w:rPr>
      </w:pPr>
      <w:r w:rsidRPr="00820A0D">
        <w:rPr>
          <w:rFonts w:ascii="宋体" w:eastAsia="宋体" w:hAnsi="Times New Roman" w:hint="eastAsia"/>
          <w:color w:val="000000"/>
        </w:rPr>
        <w:t>代表新加坡大东方人寿保险对其在中新大东方人寿保险有限公司（后更名为恒大人寿保险有限公司）的股权投资提供有关保险公司合规、关联交易和股权转让等法律服务</w:t>
      </w:r>
    </w:p>
    <w:p w14:paraId="2FA4570A" w14:textId="77777777" w:rsidR="00820A0D" w:rsidRDefault="00820A0D" w:rsidP="00820A0D">
      <w:pPr>
        <w:pStyle w:val="af5"/>
        <w:numPr>
          <w:ilvl w:val="0"/>
          <w:numId w:val="6"/>
        </w:numPr>
        <w:spacing w:before="120"/>
        <w:ind w:left="690" w:hanging="240"/>
        <w:rPr>
          <w:rFonts w:ascii="宋体" w:eastAsia="宋体" w:hAnsi="Times New Roman"/>
          <w:color w:val="000000"/>
        </w:rPr>
      </w:pPr>
      <w:r w:rsidRPr="00820A0D">
        <w:rPr>
          <w:rFonts w:ascii="宋体" w:eastAsia="宋体" w:hAnsi="Times New Roman" w:hint="eastAsia"/>
          <w:color w:val="000000"/>
        </w:rPr>
        <w:t>代表博裕资本在中国境内投资前海微众银行、中银消费金融公司等多家金融机构提供法律服务</w:t>
      </w:r>
    </w:p>
    <w:p w14:paraId="2319AC0D" w14:textId="77777777" w:rsidR="00820A0D" w:rsidRDefault="00820A0D" w:rsidP="00820A0D">
      <w:pPr>
        <w:pStyle w:val="af5"/>
        <w:numPr>
          <w:ilvl w:val="0"/>
          <w:numId w:val="7"/>
        </w:numPr>
        <w:spacing w:before="120"/>
        <w:ind w:left="690" w:hanging="240"/>
        <w:rPr>
          <w:rFonts w:ascii="宋体" w:eastAsia="宋体" w:hAnsi="Times New Roman"/>
          <w:color w:val="000000"/>
        </w:rPr>
      </w:pPr>
      <w:r w:rsidRPr="00820A0D">
        <w:rPr>
          <w:rFonts w:ascii="宋体" w:eastAsia="宋体" w:hAnsi="Times New Roman" w:hint="eastAsia"/>
          <w:color w:val="000000"/>
        </w:rPr>
        <w:t>代表投资者对邮政储蓄银行进行战略股权投资提供法律服务</w:t>
      </w:r>
    </w:p>
    <w:p w14:paraId="78EB341C" w14:textId="77777777" w:rsidR="00820A0D" w:rsidRDefault="00820A0D" w:rsidP="00820A0D">
      <w:pPr>
        <w:pStyle w:val="af5"/>
        <w:numPr>
          <w:ilvl w:val="0"/>
          <w:numId w:val="8"/>
        </w:numPr>
        <w:spacing w:before="120"/>
        <w:ind w:left="690" w:hanging="240"/>
        <w:rPr>
          <w:rFonts w:ascii="宋体" w:eastAsia="宋体" w:hAnsi="Times New Roman"/>
          <w:color w:val="000000"/>
        </w:rPr>
      </w:pPr>
      <w:r w:rsidRPr="00820A0D">
        <w:rPr>
          <w:rFonts w:ascii="宋体" w:eastAsia="宋体" w:hAnsi="Times New Roman" w:hint="eastAsia"/>
          <w:color w:val="000000"/>
        </w:rPr>
        <w:t>代表华平集团为其入股一家境内基金管理公司提供法律服务</w:t>
      </w:r>
    </w:p>
    <w:p w14:paraId="7E6CFFB8" w14:textId="77777777" w:rsidR="00820A0D" w:rsidRDefault="00820A0D" w:rsidP="00820A0D">
      <w:pPr>
        <w:pStyle w:val="af5"/>
        <w:numPr>
          <w:ilvl w:val="0"/>
          <w:numId w:val="9"/>
        </w:numPr>
        <w:spacing w:before="120"/>
        <w:ind w:left="690" w:hanging="240"/>
        <w:rPr>
          <w:rFonts w:ascii="宋体" w:eastAsia="宋体" w:hAnsi="Times New Roman"/>
          <w:color w:val="000000"/>
        </w:rPr>
      </w:pPr>
      <w:r w:rsidRPr="00820A0D">
        <w:rPr>
          <w:rFonts w:ascii="宋体" w:eastAsia="宋体" w:hAnsi="Times New Roman" w:hint="eastAsia"/>
          <w:color w:val="000000"/>
        </w:rPr>
        <w:t>代表上海机场（集团）有限公司对拟议设立金融租赁公司提供法律服务</w:t>
      </w:r>
    </w:p>
    <w:p w14:paraId="17D91EEA" w14:textId="77777777" w:rsidR="00820A0D" w:rsidRDefault="00820A0D" w:rsidP="00820A0D">
      <w:pPr>
        <w:pStyle w:val="af5"/>
        <w:numPr>
          <w:ilvl w:val="0"/>
          <w:numId w:val="10"/>
        </w:numPr>
        <w:spacing w:before="120"/>
        <w:ind w:left="690" w:hanging="240"/>
        <w:rPr>
          <w:rFonts w:ascii="宋体" w:eastAsia="宋体" w:hAnsi="Times New Roman"/>
          <w:color w:val="000000"/>
        </w:rPr>
      </w:pPr>
      <w:r w:rsidRPr="00820A0D">
        <w:rPr>
          <w:rFonts w:ascii="宋体" w:eastAsia="宋体" w:hAnsi="Times New Roman" w:hint="eastAsia"/>
          <w:color w:val="000000"/>
        </w:rPr>
        <w:t>代表阿里巴巴对一家互联网安全公司进行兼并收购提供法律服务</w:t>
      </w:r>
    </w:p>
    <w:p w14:paraId="0E779D7D" w14:textId="77777777" w:rsidR="00820A0D" w:rsidRDefault="00820A0D" w:rsidP="00820A0D">
      <w:pPr>
        <w:pStyle w:val="af5"/>
        <w:numPr>
          <w:ilvl w:val="0"/>
          <w:numId w:val="11"/>
        </w:numPr>
        <w:spacing w:before="120"/>
        <w:ind w:left="690" w:hanging="240"/>
        <w:rPr>
          <w:rFonts w:ascii="宋体" w:eastAsia="宋体" w:hAnsi="Times New Roman"/>
          <w:color w:val="000000"/>
        </w:rPr>
      </w:pPr>
      <w:r w:rsidRPr="00820A0D">
        <w:rPr>
          <w:rFonts w:ascii="宋体" w:eastAsia="宋体" w:hAnsi="Times New Roman" w:hint="eastAsia"/>
          <w:color w:val="000000"/>
        </w:rPr>
        <w:t>代表蚂蚁金服对其与申通地铁集团设立合资公司提供法律服务</w:t>
      </w:r>
    </w:p>
    <w:p w14:paraId="20E8A49E" w14:textId="77777777" w:rsidR="00820A0D" w:rsidRDefault="00820A0D" w:rsidP="00820A0D">
      <w:pPr>
        <w:pStyle w:val="af5"/>
        <w:numPr>
          <w:ilvl w:val="0"/>
          <w:numId w:val="12"/>
        </w:numPr>
        <w:spacing w:before="120"/>
        <w:ind w:left="690" w:hanging="240"/>
        <w:rPr>
          <w:rFonts w:ascii="宋体" w:eastAsia="宋体" w:hAnsi="Times New Roman"/>
          <w:color w:val="000000"/>
        </w:rPr>
      </w:pPr>
      <w:r w:rsidRPr="00820A0D">
        <w:rPr>
          <w:rFonts w:ascii="宋体" w:eastAsia="宋体" w:hAnsi="Times New Roman" w:hint="eastAsia"/>
          <w:color w:val="000000"/>
        </w:rPr>
        <w:t>代表蚂蚁金服对一家互联网金融基础设施服务提供商进行股权投资提供法律服务</w:t>
      </w:r>
    </w:p>
    <w:p w14:paraId="0702D4B3" w14:textId="77777777" w:rsidR="00820A0D" w:rsidRDefault="00820A0D" w:rsidP="00820A0D">
      <w:pPr>
        <w:pStyle w:val="af5"/>
        <w:numPr>
          <w:ilvl w:val="0"/>
          <w:numId w:val="13"/>
        </w:numPr>
        <w:spacing w:before="120"/>
        <w:ind w:left="690" w:hanging="240"/>
        <w:rPr>
          <w:rFonts w:ascii="宋体" w:eastAsia="宋体" w:hAnsi="Times New Roman"/>
          <w:color w:val="000000"/>
        </w:rPr>
      </w:pPr>
      <w:r w:rsidRPr="00820A0D">
        <w:rPr>
          <w:rFonts w:ascii="宋体" w:eastAsia="宋体" w:hAnsi="Times New Roman" w:hint="eastAsia"/>
          <w:color w:val="000000"/>
        </w:rPr>
        <w:t>代表中信产业投资对</w:t>
      </w:r>
      <w:r w:rsidRPr="00820A0D">
        <w:rPr>
          <w:rFonts w:ascii="宋体" w:eastAsia="宋体" w:hAnsi="Times New Roman"/>
          <w:color w:val="000000"/>
        </w:rPr>
        <w:t>Manpower进行股权投资提供法律服务</w:t>
      </w:r>
    </w:p>
    <w:p w14:paraId="478C15E0" w14:textId="77777777" w:rsidR="00820A0D" w:rsidRDefault="00820A0D" w:rsidP="00820A0D">
      <w:pPr>
        <w:pStyle w:val="af5"/>
        <w:numPr>
          <w:ilvl w:val="0"/>
          <w:numId w:val="14"/>
        </w:numPr>
        <w:spacing w:before="120"/>
        <w:ind w:left="690" w:hanging="240"/>
        <w:rPr>
          <w:rFonts w:ascii="宋体" w:eastAsia="宋体" w:hAnsi="Times New Roman"/>
          <w:color w:val="000000"/>
        </w:rPr>
      </w:pPr>
      <w:r w:rsidRPr="00820A0D">
        <w:rPr>
          <w:rFonts w:ascii="宋体" w:eastAsia="宋体" w:hAnsi="Times New Roman" w:hint="eastAsia"/>
          <w:color w:val="000000"/>
        </w:rPr>
        <w:t>代表上海国资背景的企业为其竞标南洋商业银行</w:t>
      </w:r>
      <w:r w:rsidRPr="00820A0D">
        <w:rPr>
          <w:rFonts w:ascii="宋体" w:eastAsia="宋体" w:hAnsi="Times New Roman"/>
          <w:color w:val="000000"/>
        </w:rPr>
        <w:t>100%股份提供法律服务</w:t>
      </w:r>
    </w:p>
    <w:p w14:paraId="526DCBF9" w14:textId="77777777" w:rsidR="00820A0D" w:rsidRDefault="00820A0D" w:rsidP="00820A0D">
      <w:pPr>
        <w:pStyle w:val="af5"/>
        <w:numPr>
          <w:ilvl w:val="0"/>
          <w:numId w:val="15"/>
        </w:numPr>
        <w:spacing w:before="120"/>
        <w:ind w:left="690" w:hanging="240"/>
        <w:rPr>
          <w:rFonts w:ascii="宋体" w:eastAsia="宋体" w:hAnsi="Times New Roman"/>
          <w:color w:val="000000"/>
        </w:rPr>
      </w:pPr>
      <w:r w:rsidRPr="00820A0D">
        <w:rPr>
          <w:rFonts w:ascii="宋体" w:eastAsia="宋体" w:hAnsi="Times New Roman" w:hint="eastAsia"/>
          <w:color w:val="000000"/>
        </w:rPr>
        <w:t>代表</w:t>
      </w:r>
      <w:r w:rsidRPr="00820A0D">
        <w:rPr>
          <w:rFonts w:ascii="宋体" w:eastAsia="宋体" w:hAnsi="Times New Roman"/>
          <w:color w:val="000000"/>
        </w:rPr>
        <w:t>TPG拟议对江苏华地集团进行投资提供法律服务</w:t>
      </w:r>
    </w:p>
    <w:p w14:paraId="355C4D1E" w14:textId="77777777" w:rsidR="00820A0D" w:rsidRDefault="00820A0D" w:rsidP="00820A0D">
      <w:pPr>
        <w:pStyle w:val="af5"/>
        <w:numPr>
          <w:ilvl w:val="0"/>
          <w:numId w:val="16"/>
        </w:numPr>
        <w:spacing w:before="120"/>
        <w:ind w:left="690" w:hanging="240"/>
        <w:rPr>
          <w:rFonts w:ascii="宋体" w:eastAsia="宋体" w:hAnsi="Times New Roman"/>
          <w:color w:val="000000"/>
        </w:rPr>
      </w:pPr>
      <w:r w:rsidRPr="00820A0D">
        <w:rPr>
          <w:rFonts w:ascii="宋体" w:eastAsia="宋体" w:hAnsi="Times New Roman" w:hint="eastAsia"/>
          <w:color w:val="000000"/>
        </w:rPr>
        <w:t>代表丹纳赫对中国的一家领先的分离纯化类化学品公司进行兼并收购提供法律服务</w:t>
      </w:r>
    </w:p>
    <w:p w14:paraId="384935E1" w14:textId="77777777" w:rsidR="00820A0D" w:rsidRDefault="00820A0D" w:rsidP="00820A0D">
      <w:pPr>
        <w:pStyle w:val="af5"/>
        <w:numPr>
          <w:ilvl w:val="0"/>
          <w:numId w:val="17"/>
        </w:numPr>
        <w:spacing w:before="120"/>
        <w:ind w:left="690" w:hanging="240"/>
        <w:rPr>
          <w:rFonts w:ascii="宋体" w:eastAsia="宋体" w:hAnsi="Times New Roman"/>
          <w:color w:val="000000"/>
        </w:rPr>
      </w:pPr>
      <w:r w:rsidRPr="00820A0D">
        <w:rPr>
          <w:rFonts w:ascii="宋体" w:eastAsia="宋体" w:hAnsi="Times New Roman" w:hint="eastAsia"/>
          <w:color w:val="000000"/>
        </w:rPr>
        <w:t>代表优耐德在中国境内设立化学品生产合资企业提供法律服务</w:t>
      </w:r>
    </w:p>
    <w:p w14:paraId="1A513098" w14:textId="77777777" w:rsidR="00820A0D" w:rsidRDefault="00820A0D" w:rsidP="00820A0D">
      <w:pPr>
        <w:pStyle w:val="af5"/>
        <w:spacing w:after="0" w:line="480" w:lineRule="auto"/>
        <w:rPr>
          <w:rFonts w:ascii="宋体" w:eastAsia="宋体" w:hAnsi="宋体"/>
          <w:b/>
          <w:sz w:val="24"/>
        </w:rPr>
      </w:pPr>
      <w:r w:rsidRPr="00820A0D">
        <w:rPr>
          <w:rFonts w:ascii="宋体" w:eastAsia="宋体" w:hAnsi="宋体" w:hint="eastAsia"/>
          <w:b/>
          <w:sz w:val="24"/>
        </w:rPr>
        <w:t>教育背景</w:t>
      </w:r>
    </w:p>
    <w:p w14:paraId="20F0D23C" w14:textId="77777777" w:rsidR="00820A0D" w:rsidRDefault="00820A0D" w:rsidP="00820A0D">
      <w:pPr>
        <w:pStyle w:val="af5"/>
        <w:numPr>
          <w:ilvl w:val="0"/>
          <w:numId w:val="18"/>
        </w:numPr>
        <w:spacing w:before="120"/>
        <w:ind w:left="690" w:hanging="240"/>
        <w:rPr>
          <w:rFonts w:ascii="宋体" w:eastAsia="宋体" w:hAnsi="Times New Roman"/>
          <w:color w:val="000000"/>
        </w:rPr>
      </w:pPr>
      <w:r w:rsidRPr="00820A0D">
        <w:rPr>
          <w:rFonts w:ascii="宋体" w:eastAsia="宋体" w:hAnsi="Times New Roman" w:hint="eastAsia"/>
          <w:color w:val="000000"/>
        </w:rPr>
        <w:t>北京外国语大学，法学学士</w:t>
      </w:r>
    </w:p>
    <w:p w14:paraId="13C23480" w14:textId="77777777" w:rsidR="00820A0D" w:rsidRDefault="00820A0D" w:rsidP="00820A0D">
      <w:pPr>
        <w:pStyle w:val="af5"/>
        <w:numPr>
          <w:ilvl w:val="0"/>
          <w:numId w:val="19"/>
        </w:numPr>
        <w:spacing w:before="120"/>
        <w:ind w:left="690" w:hanging="240"/>
        <w:rPr>
          <w:rFonts w:ascii="宋体" w:eastAsia="宋体" w:hAnsi="Times New Roman"/>
          <w:color w:val="000000"/>
        </w:rPr>
      </w:pPr>
      <w:r w:rsidRPr="00820A0D">
        <w:rPr>
          <w:rFonts w:ascii="宋体" w:eastAsia="宋体" w:hAnsi="Times New Roman" w:hint="eastAsia"/>
          <w:color w:val="000000"/>
        </w:rPr>
        <w:t>北京外国语大学，法学硕士</w:t>
      </w:r>
    </w:p>
    <w:p w14:paraId="76C70A47" w14:textId="77777777" w:rsidR="00820A0D" w:rsidRDefault="00820A0D" w:rsidP="00820A0D">
      <w:pPr>
        <w:pStyle w:val="af5"/>
        <w:spacing w:after="0" w:line="480" w:lineRule="auto"/>
        <w:rPr>
          <w:rFonts w:ascii="宋体" w:eastAsia="宋体" w:hAnsi="宋体"/>
          <w:b/>
          <w:sz w:val="24"/>
        </w:rPr>
      </w:pPr>
      <w:r w:rsidRPr="00820A0D">
        <w:rPr>
          <w:rFonts w:ascii="宋体" w:eastAsia="宋体" w:hAnsi="宋体" w:hint="eastAsia"/>
          <w:b/>
          <w:sz w:val="24"/>
        </w:rPr>
        <w:t>执业资格</w:t>
      </w:r>
    </w:p>
    <w:p w14:paraId="4F0A196B" w14:textId="4CE24D30" w:rsidR="00A46A04" w:rsidRPr="00820A0D" w:rsidRDefault="00820A0D" w:rsidP="00820A0D">
      <w:pPr>
        <w:pStyle w:val="af5"/>
        <w:numPr>
          <w:ilvl w:val="0"/>
          <w:numId w:val="20"/>
        </w:numPr>
        <w:spacing w:before="120"/>
        <w:ind w:left="690" w:hanging="240"/>
        <w:rPr>
          <w:rFonts w:ascii="宋体" w:eastAsia="宋体" w:hAnsi="Times New Roman"/>
          <w:color w:val="000000"/>
        </w:rPr>
      </w:pPr>
      <w:r w:rsidRPr="00820A0D">
        <w:rPr>
          <w:rFonts w:ascii="宋体" w:eastAsia="宋体" w:hAnsi="Times New Roman" w:hint="eastAsia"/>
          <w:color w:val="000000"/>
        </w:rPr>
        <w:t>中华人民共和国执业律师</w:t>
      </w:r>
    </w:p>
    <w:sectPr w:rsidR="00A46A04" w:rsidRPr="00820A0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B6512"/>
    <w:multiLevelType w:val="singleLevel"/>
    <w:tmpl w:val="FAFA15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2B527F"/>
    <w:multiLevelType w:val="singleLevel"/>
    <w:tmpl w:val="E128601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25455A"/>
    <w:multiLevelType w:val="singleLevel"/>
    <w:tmpl w:val="B8644C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9A3196"/>
    <w:multiLevelType w:val="singleLevel"/>
    <w:tmpl w:val="FFF62B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CD3884"/>
    <w:multiLevelType w:val="singleLevel"/>
    <w:tmpl w:val="9740FB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9486E13"/>
    <w:multiLevelType w:val="singleLevel"/>
    <w:tmpl w:val="63C6F7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0D43C4D"/>
    <w:multiLevelType w:val="singleLevel"/>
    <w:tmpl w:val="F9605AC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47578D9"/>
    <w:multiLevelType w:val="singleLevel"/>
    <w:tmpl w:val="F2D204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6A1639E"/>
    <w:multiLevelType w:val="singleLevel"/>
    <w:tmpl w:val="B5B8D8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8110A71"/>
    <w:multiLevelType w:val="singleLevel"/>
    <w:tmpl w:val="416E9FA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A3F0992"/>
    <w:multiLevelType w:val="singleLevel"/>
    <w:tmpl w:val="3A2E59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338246D"/>
    <w:multiLevelType w:val="singleLevel"/>
    <w:tmpl w:val="E702C7D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4D51578"/>
    <w:multiLevelType w:val="singleLevel"/>
    <w:tmpl w:val="54BC1F1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71E3018"/>
    <w:multiLevelType w:val="singleLevel"/>
    <w:tmpl w:val="53CE5C3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D581635"/>
    <w:multiLevelType w:val="singleLevel"/>
    <w:tmpl w:val="416E9FA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DA23293"/>
    <w:multiLevelType w:val="singleLevel"/>
    <w:tmpl w:val="F6A264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35A1408"/>
    <w:multiLevelType w:val="singleLevel"/>
    <w:tmpl w:val="0A62B00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FC62834"/>
    <w:multiLevelType w:val="singleLevel"/>
    <w:tmpl w:val="058AC6B6"/>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7"/>
  </w:num>
  <w:num w:numId="3">
    <w:abstractNumId w:val="3"/>
  </w:num>
  <w:num w:numId="4">
    <w:abstractNumId w:val="12"/>
  </w:num>
  <w:num w:numId="5">
    <w:abstractNumId w:val="10"/>
  </w:num>
  <w:num w:numId="6">
    <w:abstractNumId w:val="5"/>
  </w:num>
  <w:num w:numId="7">
    <w:abstractNumId w:val="13"/>
  </w:num>
  <w:num w:numId="8">
    <w:abstractNumId w:val="2"/>
  </w:num>
  <w:num w:numId="9">
    <w:abstractNumId w:val="17"/>
  </w:num>
  <w:num w:numId="10">
    <w:abstractNumId w:val="8"/>
  </w:num>
  <w:num w:numId="11">
    <w:abstractNumId w:val="1"/>
  </w:num>
  <w:num w:numId="12">
    <w:abstractNumId w:val="9"/>
  </w:num>
  <w:num w:numId="13">
    <w:abstractNumId w:val="4"/>
  </w:num>
  <w:num w:numId="14">
    <w:abstractNumId w:val="19"/>
  </w:num>
  <w:num w:numId="15">
    <w:abstractNumId w:val="14"/>
  </w:num>
  <w:num w:numId="16">
    <w:abstractNumId w:val="0"/>
  </w:num>
  <w:num w:numId="17">
    <w:abstractNumId w:val="15"/>
  </w:num>
  <w:num w:numId="18">
    <w:abstractNumId w:val="18"/>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0A0D"/>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20A0D"/>
    <w:pPr>
      <w:spacing w:after="120"/>
    </w:pPr>
  </w:style>
  <w:style w:type="character" w:customStyle="1" w:styleId="af6">
    <w:name w:val="正文文本 字符"/>
    <w:basedOn w:val="a0"/>
    <w:link w:val="af5"/>
    <w:uiPriority w:val="99"/>
    <w:rsid w:val="00820A0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BDA59-3CE4-4EE4-90B3-DB6EEB28E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Words>
  <Characters>559</Characters>
  <Application>Microsoft Office Word</Application>
  <DocSecurity>0</DocSecurity>
  <Lines>4</Lines>
  <Paragraphs>1</Paragraphs>
  <ScaleCrop>false</ScaleCrop>
  <Company/>
  <LinksUpToDate>false</LinksUpToDate>
  <CharactersWithSpaces>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2026-08-25T12:05:00Z</dcterms:created>
  <dcterms:modified xsi:type="dcterms:W3CDTF">2026-08-25T12:05:00Z</dcterms:modified>
</cp:coreProperties>
</file>