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E300C2" w:rsidR="0049405C" w:rsidRPr="00187BAA" w:rsidRDefault="00EC57C2" w:rsidP="00EC57C2">
            <w:pPr>
              <w:spacing w:line="720" w:lineRule="auto"/>
              <w:rPr>
                <w:rFonts w:ascii="宋体" w:eastAsia="宋体" w:hAnsi="宋体"/>
                <w:color w:val="545551"/>
              </w:rPr>
            </w:pPr>
            <w:bookmarkStart w:id="0" w:name="xingming"/>
            <w:bookmarkStart w:id="1" w:name="_GoBack"/>
            <w:bookmarkEnd w:id="1"/>
            <w:r w:rsidRPr="00EC57C2">
              <w:rPr>
                <w:rFonts w:ascii="宋体" w:eastAsia="宋体" w:hAnsi="Times New Roman" w:hint="eastAsia"/>
                <w:b/>
                <w:color w:val="000000"/>
                <w:sz w:val="48"/>
              </w:rPr>
              <w:t>贾晓童</w:t>
            </w:r>
            <w:bookmarkEnd w:id="0"/>
          </w:p>
          <w:p w14:paraId="423976D8" w14:textId="77777777" w:rsidR="00EC57C2" w:rsidRPr="00EC57C2" w:rsidRDefault="00EC57C2" w:rsidP="00EC57C2">
            <w:pPr>
              <w:spacing w:line="360" w:lineRule="auto"/>
              <w:rPr>
                <w:rFonts w:ascii="宋体" w:eastAsia="宋体" w:hAnsi="Times New Roman"/>
                <w:b/>
                <w:bCs/>
                <w:color w:val="000000"/>
              </w:rPr>
            </w:pPr>
            <w:bookmarkStart w:id="2" w:name="didian"/>
            <w:r w:rsidRPr="00EC57C2">
              <w:rPr>
                <w:rFonts w:ascii="宋体" w:eastAsia="宋体" w:hAnsi="Times New Roman" w:hint="eastAsia"/>
                <w:b/>
                <w:bCs/>
                <w:color w:val="000000"/>
              </w:rPr>
              <w:t>合伙人·北京</w:t>
            </w:r>
          </w:p>
          <w:p w14:paraId="706EB16B" w14:textId="3191151C" w:rsidR="0049405C" w:rsidRPr="00187BAA" w:rsidRDefault="00EC57C2" w:rsidP="00EC57C2">
            <w:pPr>
              <w:spacing w:line="360" w:lineRule="auto"/>
              <w:rPr>
                <w:rFonts w:ascii="宋体" w:eastAsia="宋体" w:hAnsi="宋体"/>
                <w:b/>
                <w:bCs/>
                <w:color w:val="545551"/>
              </w:rPr>
            </w:pPr>
            <w:r w:rsidRPr="00EC57C2">
              <w:rPr>
                <w:rFonts w:ascii="宋体" w:eastAsia="宋体" w:hAnsi="Times New Roman" w:hint="eastAsia"/>
                <w:b/>
                <w:bCs/>
                <w:color w:val="000000"/>
              </w:rPr>
              <w:t>注册外地律师（美国纽约）·香港</w:t>
            </w:r>
            <w:bookmarkEnd w:id="2"/>
          </w:p>
          <w:p w14:paraId="6199424A" w14:textId="25E3A871" w:rsidR="0049405C" w:rsidRPr="00187BAA" w:rsidRDefault="00EC57C2" w:rsidP="00EC57C2">
            <w:pPr>
              <w:spacing w:line="360" w:lineRule="auto"/>
              <w:rPr>
                <w:rFonts w:ascii="宋体" w:eastAsia="宋体" w:hAnsi="宋体"/>
                <w:color w:val="545551"/>
              </w:rPr>
            </w:pPr>
            <w:bookmarkStart w:id="3" w:name="dianhua"/>
            <w:r w:rsidRPr="00EC57C2">
              <w:rPr>
                <w:rFonts w:ascii="宋体" w:eastAsia="宋体" w:hAnsi="Times New Roman"/>
                <w:color w:val="000000"/>
              </w:rPr>
              <w:t xml:space="preserve">+852 3976 8834 </w:t>
            </w:r>
            <w:bookmarkEnd w:id="3"/>
          </w:p>
          <w:p w14:paraId="4F910ACA" w14:textId="29C1C5A7" w:rsidR="0049405C" w:rsidRPr="00187BAA" w:rsidRDefault="00EC57C2" w:rsidP="00EC57C2">
            <w:pPr>
              <w:spacing w:line="360" w:lineRule="auto"/>
              <w:rPr>
                <w:rFonts w:ascii="宋体" w:eastAsia="宋体" w:hAnsi="宋体"/>
                <w:color w:val="000000"/>
              </w:rPr>
            </w:pPr>
            <w:bookmarkStart w:id="4" w:name="youxiang"/>
            <w:r w:rsidRPr="00EC57C2">
              <w:rPr>
                <w:rFonts w:ascii="宋体" w:eastAsia="宋体" w:hAnsi="Times New Roman"/>
                <w:color w:val="000000"/>
              </w:rPr>
              <w:t>xiaotong.jia@fangdalaw.com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F5D71A2" w:rsidR="0049405C" w:rsidRPr="00187BAA" w:rsidRDefault="00EC57C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EDD637D" wp14:editId="4A20401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9C85FE7" w:rsidR="009465FB" w:rsidRPr="00187BAA" w:rsidRDefault="00EC57C2" w:rsidP="007177F3">
            <w:pPr>
              <w:rPr>
                <w:rFonts w:ascii="宋体" w:eastAsia="宋体" w:hAnsi="宋体"/>
                <w:color w:val="000000"/>
                <w:szCs w:val="21"/>
              </w:rPr>
            </w:pPr>
            <w:bookmarkStart w:id="6" w:name="zhiyelingyu"/>
            <w:r w:rsidRPr="00EC57C2">
              <w:rPr>
                <w:rFonts w:ascii="宋体" w:eastAsia="宋体" w:hAnsi="Times New Roman" w:hint="eastAsia"/>
                <w:color w:val="000000"/>
                <w:szCs w:val="21"/>
              </w:rPr>
              <w:t>贾晓童律师的主要执业领域为收购与兼并、私募股权投资和公司一般法律事务。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6FA8EA" w14:textId="77777777" w:rsidR="00EC57C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D7EC0D" w14:textId="77777777" w:rsidR="00EC57C2" w:rsidRDefault="00EC57C2" w:rsidP="00EC57C2">
      <w:pPr>
        <w:pStyle w:val="af5"/>
        <w:spacing w:after="0" w:line="480" w:lineRule="auto"/>
        <w:rPr>
          <w:rFonts w:ascii="宋体" w:eastAsia="宋体" w:hAnsi="宋体"/>
          <w:b/>
          <w:sz w:val="24"/>
        </w:rPr>
      </w:pPr>
      <w:r w:rsidRPr="00EC57C2">
        <w:rPr>
          <w:rFonts w:ascii="宋体" w:eastAsia="宋体" w:hAnsi="宋体" w:hint="eastAsia"/>
          <w:b/>
          <w:sz w:val="24"/>
        </w:rPr>
        <w:t>近期代理的主要案件</w:t>
      </w:r>
    </w:p>
    <w:p w14:paraId="342DC372" w14:textId="77777777" w:rsidR="00EC57C2" w:rsidRDefault="00EC57C2" w:rsidP="00EC57C2">
      <w:pPr>
        <w:pStyle w:val="af5"/>
        <w:spacing w:before="120"/>
        <w:rPr>
          <w:rFonts w:ascii="宋体" w:eastAsia="宋体" w:hAnsi="Times New Roman"/>
          <w:color w:val="000000"/>
        </w:rPr>
      </w:pPr>
      <w:r w:rsidRPr="00EC57C2">
        <w:rPr>
          <w:rFonts w:ascii="宋体" w:eastAsia="宋体" w:hAnsi="Times New Roman" w:hint="eastAsia"/>
          <w:color w:val="000000"/>
        </w:rPr>
        <w:t>私募股权投资</w:t>
      </w:r>
      <w:r w:rsidRPr="00EC57C2">
        <w:rPr>
          <w:rFonts w:ascii="宋体" w:eastAsia="宋体" w:hAnsi="Times New Roman"/>
          <w:color w:val="000000"/>
        </w:rPr>
        <w:t>/并购</w:t>
      </w:r>
    </w:p>
    <w:p w14:paraId="24B96962" w14:textId="77777777" w:rsidR="00EC57C2" w:rsidRDefault="00EC57C2" w:rsidP="00EC57C2">
      <w:pPr>
        <w:pStyle w:val="af5"/>
        <w:numPr>
          <w:ilvl w:val="0"/>
          <w:numId w:val="4"/>
        </w:numPr>
        <w:spacing w:before="120"/>
        <w:ind w:left="690" w:hanging="240"/>
        <w:rPr>
          <w:rFonts w:ascii="宋体" w:eastAsia="宋体" w:hAnsi="Times New Roman"/>
          <w:color w:val="000000"/>
        </w:rPr>
      </w:pPr>
      <w:r w:rsidRPr="00EC57C2">
        <w:rPr>
          <w:rFonts w:ascii="宋体" w:eastAsia="宋体" w:hAnsi="Times New Roman" w:hint="eastAsia"/>
          <w:color w:val="000000"/>
        </w:rPr>
        <w:t>代表阿里投资收购网易考拉（一家跨境电商平台）的</w:t>
      </w:r>
      <w:r w:rsidRPr="00EC57C2">
        <w:rPr>
          <w:rFonts w:ascii="宋体" w:eastAsia="宋体" w:hAnsi="Times New Roman"/>
          <w:color w:val="000000"/>
        </w:rPr>
        <w:t>100%的股权，交易金额约20亿美金</w:t>
      </w:r>
    </w:p>
    <w:p w14:paraId="37D1ADBD" w14:textId="77777777" w:rsidR="00EC57C2" w:rsidRDefault="00EC57C2" w:rsidP="00EC57C2">
      <w:pPr>
        <w:pStyle w:val="af5"/>
        <w:numPr>
          <w:ilvl w:val="0"/>
          <w:numId w:val="5"/>
        </w:numPr>
        <w:spacing w:before="120"/>
        <w:ind w:left="690" w:hanging="240"/>
        <w:rPr>
          <w:rFonts w:ascii="宋体" w:eastAsia="宋体" w:hAnsi="Times New Roman"/>
          <w:color w:val="000000"/>
        </w:rPr>
      </w:pPr>
      <w:r w:rsidRPr="00EC57C2">
        <w:rPr>
          <w:rFonts w:ascii="宋体" w:eastAsia="宋体" w:hAnsi="Times New Roman" w:hint="eastAsia"/>
          <w:color w:val="000000"/>
        </w:rPr>
        <w:t>代表创始人及摩根士丹利股权投资部门出售其在黄记煌餐饮集团的控股权</w:t>
      </w:r>
    </w:p>
    <w:p w14:paraId="2DAF6FCE" w14:textId="77777777" w:rsidR="00EC57C2" w:rsidRDefault="00EC57C2" w:rsidP="00EC57C2">
      <w:pPr>
        <w:pStyle w:val="af5"/>
        <w:numPr>
          <w:ilvl w:val="0"/>
          <w:numId w:val="6"/>
        </w:numPr>
        <w:spacing w:before="120"/>
        <w:ind w:left="690" w:hanging="240"/>
        <w:rPr>
          <w:rFonts w:ascii="宋体" w:eastAsia="宋体" w:hAnsi="Times New Roman"/>
          <w:color w:val="000000"/>
        </w:rPr>
      </w:pPr>
      <w:r w:rsidRPr="00EC57C2">
        <w:rPr>
          <w:rFonts w:ascii="宋体" w:eastAsia="宋体" w:hAnsi="Times New Roman" w:hint="eastAsia"/>
          <w:color w:val="000000"/>
        </w:rPr>
        <w:t>代表蚂蚁金服收购一家软件研发公司的</w:t>
      </w:r>
      <w:r w:rsidRPr="00EC57C2">
        <w:rPr>
          <w:rFonts w:ascii="宋体" w:eastAsia="宋体" w:hAnsi="Times New Roman"/>
          <w:color w:val="000000"/>
        </w:rPr>
        <w:t>100%的股权</w:t>
      </w:r>
    </w:p>
    <w:p w14:paraId="5F4699C4" w14:textId="77777777" w:rsidR="00EC57C2" w:rsidRDefault="00EC57C2" w:rsidP="00EC57C2">
      <w:pPr>
        <w:pStyle w:val="af5"/>
        <w:numPr>
          <w:ilvl w:val="0"/>
          <w:numId w:val="7"/>
        </w:numPr>
        <w:spacing w:before="120"/>
        <w:ind w:left="690" w:hanging="240"/>
        <w:rPr>
          <w:rFonts w:ascii="宋体" w:eastAsia="宋体" w:hAnsi="Times New Roman"/>
          <w:color w:val="000000"/>
        </w:rPr>
      </w:pPr>
      <w:r w:rsidRPr="00EC57C2">
        <w:rPr>
          <w:rFonts w:ascii="宋体" w:eastAsia="宋体" w:hAnsi="Times New Roman" w:hint="eastAsia"/>
          <w:color w:val="000000"/>
        </w:rPr>
        <w:t>代表</w:t>
      </w:r>
      <w:r w:rsidRPr="00EC57C2">
        <w:rPr>
          <w:rFonts w:ascii="宋体" w:eastAsia="宋体" w:hAnsi="Times New Roman"/>
          <w:color w:val="000000"/>
        </w:rPr>
        <w:t>IDG资本参与其对一家物业管理公司的股权及可转债投资</w:t>
      </w:r>
    </w:p>
    <w:p w14:paraId="70C6294F" w14:textId="77777777" w:rsidR="00EC57C2" w:rsidRDefault="00EC57C2" w:rsidP="00EC57C2">
      <w:pPr>
        <w:pStyle w:val="af5"/>
        <w:numPr>
          <w:ilvl w:val="0"/>
          <w:numId w:val="8"/>
        </w:numPr>
        <w:spacing w:before="120"/>
        <w:ind w:left="690" w:hanging="240"/>
        <w:rPr>
          <w:rFonts w:ascii="宋体" w:eastAsia="宋体" w:hAnsi="Times New Roman"/>
          <w:color w:val="000000"/>
        </w:rPr>
      </w:pPr>
      <w:r w:rsidRPr="00EC57C2">
        <w:rPr>
          <w:rFonts w:ascii="宋体" w:eastAsia="宋体" w:hAnsi="Times New Roman" w:hint="eastAsia"/>
          <w:color w:val="000000"/>
        </w:rPr>
        <w:t>代表中银国际股权投资部门参与其对一家互联网保险公司的</w:t>
      </w:r>
      <w:r w:rsidRPr="00EC57C2">
        <w:rPr>
          <w:rFonts w:ascii="宋体" w:eastAsia="宋体" w:hAnsi="Times New Roman"/>
          <w:color w:val="000000"/>
        </w:rPr>
        <w:t>B-2轮投资</w:t>
      </w:r>
    </w:p>
    <w:p w14:paraId="29A67E0E" w14:textId="77777777" w:rsidR="00EC57C2" w:rsidRDefault="00EC57C2" w:rsidP="00EC57C2">
      <w:pPr>
        <w:pStyle w:val="af5"/>
        <w:numPr>
          <w:ilvl w:val="0"/>
          <w:numId w:val="9"/>
        </w:numPr>
        <w:spacing w:before="120"/>
        <w:ind w:left="690" w:hanging="240"/>
        <w:rPr>
          <w:rFonts w:ascii="宋体" w:eastAsia="宋体" w:hAnsi="Times New Roman"/>
          <w:color w:val="000000"/>
        </w:rPr>
      </w:pPr>
      <w:r w:rsidRPr="00EC57C2">
        <w:rPr>
          <w:rFonts w:ascii="宋体" w:eastAsia="宋体" w:hAnsi="Times New Roman" w:hint="eastAsia"/>
          <w:color w:val="000000"/>
        </w:rPr>
        <w:t>代表蚂蚁金服参与其对一家电子签名公司的战略性投资</w:t>
      </w:r>
    </w:p>
    <w:p w14:paraId="2926E45C" w14:textId="77777777" w:rsidR="00EC57C2" w:rsidRDefault="00EC57C2" w:rsidP="00EC57C2">
      <w:pPr>
        <w:pStyle w:val="af5"/>
        <w:numPr>
          <w:ilvl w:val="0"/>
          <w:numId w:val="10"/>
        </w:numPr>
        <w:spacing w:before="120"/>
        <w:ind w:left="690" w:hanging="240"/>
        <w:rPr>
          <w:rFonts w:ascii="宋体" w:eastAsia="宋体" w:hAnsi="Times New Roman"/>
          <w:color w:val="000000"/>
        </w:rPr>
      </w:pPr>
      <w:r w:rsidRPr="00EC57C2">
        <w:rPr>
          <w:rFonts w:ascii="宋体" w:eastAsia="宋体" w:hAnsi="Times New Roman" w:hint="eastAsia"/>
          <w:color w:val="000000"/>
        </w:rPr>
        <w:t>代表蚂蚁金服参与阿里巴巴集团对蚂蚁金服的股权投资</w:t>
      </w:r>
    </w:p>
    <w:p w14:paraId="192F1A49" w14:textId="77777777" w:rsidR="00EC57C2" w:rsidRDefault="00EC57C2" w:rsidP="00EC57C2">
      <w:pPr>
        <w:pStyle w:val="af5"/>
        <w:numPr>
          <w:ilvl w:val="0"/>
          <w:numId w:val="11"/>
        </w:numPr>
        <w:spacing w:before="120"/>
        <w:ind w:left="690" w:hanging="240"/>
        <w:rPr>
          <w:rFonts w:ascii="宋体" w:eastAsia="宋体" w:hAnsi="Times New Roman"/>
          <w:color w:val="000000"/>
        </w:rPr>
      </w:pPr>
      <w:r w:rsidRPr="00EC57C2">
        <w:rPr>
          <w:rFonts w:ascii="宋体" w:eastAsia="宋体" w:hAnsi="Times New Roman" w:hint="eastAsia"/>
          <w:color w:val="000000"/>
        </w:rPr>
        <w:t>代表阿里投资参与其对一家领先的互联网二手车经纪商的交易金额约</w:t>
      </w:r>
      <w:r w:rsidRPr="00EC57C2">
        <w:rPr>
          <w:rFonts w:ascii="宋体" w:eastAsia="宋体" w:hAnsi="Times New Roman"/>
          <w:color w:val="000000"/>
        </w:rPr>
        <w:t>2.8亿美金的股权投资</w:t>
      </w:r>
    </w:p>
    <w:p w14:paraId="370E7767" w14:textId="77777777" w:rsidR="00EC57C2" w:rsidRDefault="00EC57C2" w:rsidP="00EC57C2">
      <w:pPr>
        <w:pStyle w:val="af5"/>
        <w:numPr>
          <w:ilvl w:val="0"/>
          <w:numId w:val="12"/>
        </w:numPr>
        <w:spacing w:before="120"/>
        <w:ind w:left="690" w:hanging="240"/>
        <w:rPr>
          <w:rFonts w:ascii="宋体" w:eastAsia="宋体" w:hAnsi="Times New Roman"/>
          <w:color w:val="000000"/>
        </w:rPr>
      </w:pPr>
      <w:r w:rsidRPr="00EC57C2">
        <w:rPr>
          <w:rFonts w:ascii="宋体" w:eastAsia="宋体" w:hAnsi="Times New Roman" w:hint="eastAsia"/>
          <w:color w:val="000000"/>
        </w:rPr>
        <w:t>代表博裕资本参与其对中国最大的团购网站之一的交易金额共计</w:t>
      </w:r>
      <w:r w:rsidRPr="00EC57C2">
        <w:rPr>
          <w:rFonts w:ascii="宋体" w:eastAsia="宋体" w:hAnsi="Times New Roman"/>
          <w:color w:val="000000"/>
        </w:rPr>
        <w:t>2.5亿美金的股权投资</w:t>
      </w:r>
    </w:p>
    <w:p w14:paraId="0D4021D5" w14:textId="77777777" w:rsidR="00EC57C2" w:rsidRDefault="00EC57C2" w:rsidP="00EC57C2">
      <w:pPr>
        <w:pStyle w:val="af5"/>
        <w:numPr>
          <w:ilvl w:val="0"/>
          <w:numId w:val="13"/>
        </w:numPr>
        <w:spacing w:before="120"/>
        <w:ind w:left="690" w:hanging="240"/>
        <w:rPr>
          <w:rFonts w:ascii="宋体" w:eastAsia="宋体" w:hAnsi="Times New Roman"/>
          <w:color w:val="000000"/>
        </w:rPr>
      </w:pPr>
      <w:r w:rsidRPr="00EC57C2">
        <w:rPr>
          <w:rFonts w:ascii="宋体" w:eastAsia="宋体" w:hAnsi="Times New Roman" w:hint="eastAsia"/>
          <w:color w:val="000000"/>
        </w:rPr>
        <w:t>代表高盛集团参与其对中国华融资产管理股份公司的战略投资</w:t>
      </w:r>
    </w:p>
    <w:p w14:paraId="440C612B" w14:textId="77777777" w:rsidR="00EC57C2" w:rsidRDefault="00EC57C2" w:rsidP="00EC57C2">
      <w:pPr>
        <w:pStyle w:val="af5"/>
        <w:numPr>
          <w:ilvl w:val="0"/>
          <w:numId w:val="14"/>
        </w:numPr>
        <w:spacing w:before="120"/>
        <w:ind w:left="690" w:hanging="240"/>
        <w:rPr>
          <w:rFonts w:ascii="宋体" w:eastAsia="宋体" w:hAnsi="Times New Roman"/>
          <w:color w:val="000000"/>
        </w:rPr>
      </w:pPr>
      <w:r w:rsidRPr="00EC57C2">
        <w:rPr>
          <w:rFonts w:ascii="宋体" w:eastAsia="宋体" w:hAnsi="Times New Roman" w:hint="eastAsia"/>
          <w:color w:val="000000"/>
        </w:rPr>
        <w:t>代表</w:t>
      </w:r>
      <w:r w:rsidRPr="00EC57C2">
        <w:rPr>
          <w:rFonts w:ascii="宋体" w:eastAsia="宋体" w:hAnsi="Times New Roman"/>
          <w:color w:val="000000"/>
        </w:rPr>
        <w:t>KKR参与其从一家A股上市公司的退出</w:t>
      </w:r>
    </w:p>
    <w:p w14:paraId="2A64E877" w14:textId="77777777" w:rsidR="00EC57C2" w:rsidRDefault="00EC57C2" w:rsidP="00EC57C2">
      <w:pPr>
        <w:pStyle w:val="af5"/>
        <w:numPr>
          <w:ilvl w:val="0"/>
          <w:numId w:val="15"/>
        </w:numPr>
        <w:spacing w:before="120"/>
        <w:ind w:left="690" w:hanging="240"/>
        <w:rPr>
          <w:rFonts w:ascii="宋体" w:eastAsia="宋体" w:hAnsi="Times New Roman"/>
          <w:color w:val="000000"/>
        </w:rPr>
      </w:pPr>
      <w:r w:rsidRPr="00EC57C2">
        <w:rPr>
          <w:rFonts w:ascii="宋体" w:eastAsia="宋体" w:hAnsi="Times New Roman" w:hint="eastAsia"/>
          <w:color w:val="000000"/>
        </w:rPr>
        <w:t>代表</w:t>
      </w:r>
      <w:r w:rsidRPr="00EC57C2">
        <w:rPr>
          <w:rFonts w:ascii="宋体" w:eastAsia="宋体" w:hAnsi="Times New Roman"/>
          <w:color w:val="000000"/>
        </w:rPr>
        <w:t>KKR参与其对一家财富管理公司的股权投资</w:t>
      </w:r>
    </w:p>
    <w:p w14:paraId="0255DD41" w14:textId="77777777" w:rsidR="00EC57C2" w:rsidRDefault="00EC57C2" w:rsidP="00EC57C2">
      <w:pPr>
        <w:pStyle w:val="af5"/>
        <w:numPr>
          <w:ilvl w:val="0"/>
          <w:numId w:val="16"/>
        </w:numPr>
        <w:spacing w:before="120"/>
        <w:ind w:left="690" w:hanging="240"/>
        <w:rPr>
          <w:rFonts w:ascii="宋体" w:eastAsia="宋体" w:hAnsi="Times New Roman"/>
          <w:color w:val="000000"/>
        </w:rPr>
      </w:pPr>
      <w:r w:rsidRPr="00EC57C2">
        <w:rPr>
          <w:rFonts w:ascii="宋体" w:eastAsia="宋体" w:hAnsi="Times New Roman" w:hint="eastAsia"/>
          <w:color w:val="000000"/>
        </w:rPr>
        <w:t>代表元禾控股及其共同投资人参与其对顺丰集团的交易金额共计</w:t>
      </w:r>
      <w:r w:rsidRPr="00EC57C2">
        <w:rPr>
          <w:rFonts w:ascii="宋体" w:eastAsia="宋体" w:hAnsi="Times New Roman"/>
          <w:color w:val="000000"/>
        </w:rPr>
        <w:t>25亿元人民币的股权投资</w:t>
      </w:r>
    </w:p>
    <w:p w14:paraId="4EA85D71" w14:textId="77777777" w:rsidR="00EC57C2" w:rsidRDefault="00EC57C2" w:rsidP="00EC57C2">
      <w:pPr>
        <w:pStyle w:val="af5"/>
        <w:numPr>
          <w:ilvl w:val="0"/>
          <w:numId w:val="17"/>
        </w:numPr>
        <w:spacing w:before="120"/>
        <w:ind w:left="690" w:hanging="240"/>
        <w:rPr>
          <w:rFonts w:ascii="宋体" w:eastAsia="宋体" w:hAnsi="Times New Roman"/>
          <w:color w:val="000000"/>
        </w:rPr>
      </w:pPr>
      <w:r w:rsidRPr="00EC57C2">
        <w:rPr>
          <w:rFonts w:ascii="宋体" w:eastAsia="宋体" w:hAnsi="Times New Roman" w:hint="eastAsia"/>
          <w:color w:val="000000"/>
        </w:rPr>
        <w:t>代表春华资本参与其对一家医院管理公司的股权投资</w:t>
      </w:r>
    </w:p>
    <w:p w14:paraId="23283B93" w14:textId="77777777" w:rsidR="00EC57C2" w:rsidRDefault="00EC57C2" w:rsidP="00EC57C2">
      <w:pPr>
        <w:pStyle w:val="af5"/>
        <w:numPr>
          <w:ilvl w:val="0"/>
          <w:numId w:val="18"/>
        </w:numPr>
        <w:spacing w:before="120"/>
        <w:ind w:left="690" w:hanging="240"/>
        <w:rPr>
          <w:rFonts w:ascii="宋体" w:eastAsia="宋体" w:hAnsi="Times New Roman"/>
          <w:color w:val="000000"/>
        </w:rPr>
      </w:pPr>
      <w:r w:rsidRPr="00EC57C2">
        <w:rPr>
          <w:rFonts w:ascii="宋体" w:eastAsia="宋体" w:hAnsi="Times New Roman" w:hint="eastAsia"/>
          <w:color w:val="000000"/>
        </w:rPr>
        <w:t>代表</w:t>
      </w:r>
      <w:r w:rsidRPr="00EC57C2">
        <w:rPr>
          <w:rFonts w:ascii="宋体" w:eastAsia="宋体" w:hAnsi="Times New Roman"/>
          <w:color w:val="000000"/>
        </w:rPr>
        <w:t>TPG资本参与其对李宁集团的交易金额约11亿港币的股权加可转债投资</w:t>
      </w:r>
    </w:p>
    <w:p w14:paraId="18BEFC66" w14:textId="77777777" w:rsidR="00EC57C2" w:rsidRDefault="00EC57C2" w:rsidP="00EC57C2">
      <w:pPr>
        <w:pStyle w:val="af5"/>
        <w:spacing w:before="120"/>
        <w:rPr>
          <w:rFonts w:ascii="宋体" w:eastAsia="宋体" w:hAnsi="Times New Roman"/>
          <w:color w:val="000000"/>
        </w:rPr>
      </w:pPr>
      <w:r w:rsidRPr="00EC57C2">
        <w:rPr>
          <w:rFonts w:ascii="宋体" w:eastAsia="宋体" w:hAnsi="Times New Roman" w:hint="eastAsia"/>
          <w:color w:val="000000"/>
        </w:rPr>
        <w:t>对外跨境投资</w:t>
      </w:r>
    </w:p>
    <w:p w14:paraId="1898E83A" w14:textId="77777777" w:rsidR="00EC57C2" w:rsidRDefault="00EC57C2" w:rsidP="00EC57C2">
      <w:pPr>
        <w:pStyle w:val="af5"/>
        <w:numPr>
          <w:ilvl w:val="0"/>
          <w:numId w:val="19"/>
        </w:numPr>
        <w:spacing w:before="120"/>
        <w:ind w:left="690" w:hanging="240"/>
        <w:rPr>
          <w:rFonts w:ascii="宋体" w:eastAsia="宋体" w:hAnsi="Times New Roman"/>
          <w:color w:val="000000"/>
        </w:rPr>
      </w:pPr>
      <w:r w:rsidRPr="00EC57C2">
        <w:rPr>
          <w:rFonts w:ascii="宋体" w:eastAsia="宋体" w:hAnsi="Times New Roman" w:hint="eastAsia"/>
          <w:color w:val="000000"/>
        </w:rPr>
        <w:t>代表由一家国资基金领衔的财团参与其对美国上市公司</w:t>
      </w:r>
      <w:r w:rsidRPr="00EC57C2">
        <w:rPr>
          <w:rFonts w:ascii="宋体" w:eastAsia="宋体" w:hAnsi="Times New Roman"/>
          <w:color w:val="000000"/>
        </w:rPr>
        <w:t>SunEdison Semiconductor Limited的拟议收购</w:t>
      </w:r>
    </w:p>
    <w:p w14:paraId="3BCE3C71" w14:textId="77777777" w:rsidR="00EC57C2" w:rsidRDefault="00EC57C2" w:rsidP="00EC57C2">
      <w:pPr>
        <w:pStyle w:val="af5"/>
        <w:numPr>
          <w:ilvl w:val="0"/>
          <w:numId w:val="20"/>
        </w:numPr>
        <w:spacing w:before="120"/>
        <w:ind w:left="690" w:hanging="240"/>
        <w:rPr>
          <w:rFonts w:ascii="宋体" w:eastAsia="宋体" w:hAnsi="Times New Roman"/>
          <w:color w:val="000000"/>
        </w:rPr>
      </w:pPr>
      <w:r w:rsidRPr="00EC57C2">
        <w:rPr>
          <w:rFonts w:ascii="宋体" w:eastAsia="宋体" w:hAnsi="Times New Roman" w:hint="eastAsia"/>
          <w:color w:val="000000"/>
        </w:rPr>
        <w:t>代表</w:t>
      </w:r>
      <w:r w:rsidRPr="00EC57C2">
        <w:rPr>
          <w:rFonts w:ascii="宋体" w:eastAsia="宋体" w:hAnsi="Times New Roman"/>
          <w:color w:val="000000"/>
        </w:rPr>
        <w:t>IDG资本参与其收购International Data Group, Inc.风险投资类资产的交易</w:t>
      </w:r>
    </w:p>
    <w:p w14:paraId="12C3394B" w14:textId="77777777" w:rsidR="00EC57C2" w:rsidRDefault="00EC57C2" w:rsidP="00EC57C2">
      <w:pPr>
        <w:pStyle w:val="af5"/>
        <w:numPr>
          <w:ilvl w:val="0"/>
          <w:numId w:val="21"/>
        </w:numPr>
        <w:spacing w:before="120"/>
        <w:ind w:left="690" w:hanging="240"/>
        <w:rPr>
          <w:rFonts w:ascii="宋体" w:eastAsia="宋体" w:hAnsi="Times New Roman"/>
          <w:color w:val="000000"/>
        </w:rPr>
      </w:pPr>
      <w:r w:rsidRPr="00EC57C2">
        <w:rPr>
          <w:rFonts w:ascii="宋体" w:eastAsia="宋体" w:hAnsi="Times New Roman" w:hint="eastAsia"/>
          <w:color w:val="000000"/>
        </w:rPr>
        <w:t>代表创始人参与其对</w:t>
      </w:r>
      <w:r w:rsidRPr="00EC57C2">
        <w:rPr>
          <w:rFonts w:ascii="宋体" w:eastAsia="宋体" w:hAnsi="Times New Roman"/>
          <w:color w:val="000000"/>
        </w:rPr>
        <w:t>Synutra International, Inc.的私有化交易</w:t>
      </w:r>
    </w:p>
    <w:p w14:paraId="64920A98" w14:textId="77777777" w:rsidR="00EC57C2" w:rsidRDefault="00EC57C2" w:rsidP="00EC57C2">
      <w:pPr>
        <w:pStyle w:val="af5"/>
        <w:spacing w:before="120"/>
        <w:rPr>
          <w:rFonts w:ascii="宋体" w:eastAsia="宋体" w:hAnsi="Times New Roman"/>
          <w:color w:val="000000"/>
        </w:rPr>
      </w:pPr>
      <w:r w:rsidRPr="00EC57C2">
        <w:rPr>
          <w:rFonts w:ascii="宋体" w:eastAsia="宋体" w:hAnsi="Times New Roman" w:hint="eastAsia"/>
          <w:color w:val="000000"/>
        </w:rPr>
        <w:t>外商直接投资</w:t>
      </w:r>
    </w:p>
    <w:p w14:paraId="02A246AB" w14:textId="77777777" w:rsidR="00EC57C2" w:rsidRDefault="00EC57C2" w:rsidP="00EC57C2">
      <w:pPr>
        <w:pStyle w:val="af5"/>
        <w:numPr>
          <w:ilvl w:val="0"/>
          <w:numId w:val="22"/>
        </w:numPr>
        <w:spacing w:before="120"/>
        <w:ind w:left="690" w:hanging="240"/>
        <w:rPr>
          <w:rFonts w:ascii="宋体" w:eastAsia="宋体" w:hAnsi="Times New Roman"/>
          <w:color w:val="000000"/>
        </w:rPr>
      </w:pPr>
      <w:r w:rsidRPr="00EC57C2">
        <w:rPr>
          <w:rFonts w:ascii="宋体" w:eastAsia="宋体" w:hAnsi="Times New Roman" w:hint="eastAsia"/>
          <w:color w:val="000000"/>
        </w:rPr>
        <w:t>代表淡马锡为其与某国有商业银行合资设立村镇银行提供法律服务</w:t>
      </w:r>
    </w:p>
    <w:p w14:paraId="2D364728" w14:textId="77777777" w:rsidR="00EC57C2" w:rsidRDefault="00EC57C2" w:rsidP="00EC57C2">
      <w:pPr>
        <w:pStyle w:val="af5"/>
        <w:numPr>
          <w:ilvl w:val="0"/>
          <w:numId w:val="23"/>
        </w:numPr>
        <w:spacing w:before="120"/>
        <w:ind w:left="690" w:hanging="240"/>
        <w:rPr>
          <w:rFonts w:ascii="宋体" w:eastAsia="宋体" w:hAnsi="Times New Roman"/>
          <w:color w:val="000000"/>
        </w:rPr>
      </w:pPr>
      <w:r w:rsidRPr="00EC57C2">
        <w:rPr>
          <w:rFonts w:ascii="宋体" w:eastAsia="宋体" w:hAnsi="Times New Roman" w:hint="eastAsia"/>
          <w:color w:val="000000"/>
        </w:rPr>
        <w:t>代表进出口银行、摩根大通、西门子等机构为其合资设立一家注册资本约为</w:t>
      </w:r>
      <w:r w:rsidRPr="00EC57C2">
        <w:rPr>
          <w:rFonts w:ascii="宋体" w:eastAsia="宋体" w:hAnsi="Times New Roman"/>
          <w:color w:val="000000"/>
        </w:rPr>
        <w:t>50亿元人民币的担保公司提供法律服务</w:t>
      </w:r>
    </w:p>
    <w:p w14:paraId="41654122" w14:textId="77777777" w:rsidR="00EC57C2" w:rsidRDefault="00EC57C2" w:rsidP="00EC57C2">
      <w:pPr>
        <w:pStyle w:val="af5"/>
        <w:spacing w:after="0" w:line="480" w:lineRule="auto"/>
        <w:rPr>
          <w:rFonts w:ascii="宋体" w:eastAsia="宋体" w:hAnsi="宋体"/>
          <w:b/>
          <w:sz w:val="24"/>
        </w:rPr>
      </w:pPr>
      <w:r w:rsidRPr="00EC57C2">
        <w:rPr>
          <w:rFonts w:ascii="宋体" w:eastAsia="宋体" w:hAnsi="宋体" w:hint="eastAsia"/>
          <w:b/>
          <w:sz w:val="24"/>
        </w:rPr>
        <w:t>教育背景</w:t>
      </w:r>
    </w:p>
    <w:p w14:paraId="092DE6CA" w14:textId="77777777" w:rsidR="00EC57C2" w:rsidRDefault="00EC57C2" w:rsidP="00EC57C2">
      <w:pPr>
        <w:pStyle w:val="af5"/>
        <w:numPr>
          <w:ilvl w:val="0"/>
          <w:numId w:val="24"/>
        </w:numPr>
        <w:spacing w:before="120"/>
        <w:ind w:left="690" w:hanging="240"/>
        <w:rPr>
          <w:rFonts w:ascii="宋体" w:eastAsia="宋体" w:hAnsi="Times New Roman"/>
          <w:color w:val="000000"/>
        </w:rPr>
      </w:pPr>
      <w:r w:rsidRPr="00EC57C2">
        <w:rPr>
          <w:rFonts w:ascii="宋体" w:eastAsia="宋体" w:hAnsi="Times New Roman" w:hint="eastAsia"/>
          <w:color w:val="000000"/>
        </w:rPr>
        <w:t>哈佛大学，法学硕士</w:t>
      </w:r>
    </w:p>
    <w:p w14:paraId="6E502A4E" w14:textId="77777777" w:rsidR="00EC57C2" w:rsidRDefault="00EC57C2" w:rsidP="00EC57C2">
      <w:pPr>
        <w:pStyle w:val="af5"/>
        <w:numPr>
          <w:ilvl w:val="0"/>
          <w:numId w:val="25"/>
        </w:numPr>
        <w:spacing w:before="120"/>
        <w:ind w:left="690" w:hanging="240"/>
        <w:rPr>
          <w:rFonts w:ascii="宋体" w:eastAsia="宋体" w:hAnsi="Times New Roman"/>
          <w:color w:val="000000"/>
        </w:rPr>
      </w:pPr>
      <w:r w:rsidRPr="00EC57C2">
        <w:rPr>
          <w:rFonts w:ascii="宋体" w:eastAsia="宋体" w:hAnsi="Times New Roman" w:hint="eastAsia"/>
          <w:color w:val="000000"/>
        </w:rPr>
        <w:t>北京大学，法学学士</w:t>
      </w:r>
    </w:p>
    <w:p w14:paraId="25888D66" w14:textId="77777777" w:rsidR="00EC57C2" w:rsidRDefault="00EC57C2" w:rsidP="00EC57C2">
      <w:pPr>
        <w:pStyle w:val="af5"/>
        <w:spacing w:after="0" w:line="480" w:lineRule="auto"/>
        <w:rPr>
          <w:rFonts w:ascii="宋体" w:eastAsia="宋体" w:hAnsi="宋体"/>
          <w:b/>
          <w:sz w:val="24"/>
        </w:rPr>
      </w:pPr>
      <w:r w:rsidRPr="00EC57C2">
        <w:rPr>
          <w:rFonts w:ascii="宋体" w:eastAsia="宋体" w:hAnsi="宋体" w:hint="eastAsia"/>
          <w:b/>
          <w:sz w:val="24"/>
        </w:rPr>
        <w:t>执业资格</w:t>
      </w:r>
    </w:p>
    <w:p w14:paraId="148C5BE8" w14:textId="77777777" w:rsidR="00EC57C2" w:rsidRDefault="00EC57C2" w:rsidP="00EC57C2">
      <w:pPr>
        <w:pStyle w:val="af5"/>
        <w:numPr>
          <w:ilvl w:val="0"/>
          <w:numId w:val="26"/>
        </w:numPr>
        <w:spacing w:before="120"/>
        <w:ind w:left="690" w:hanging="240"/>
        <w:rPr>
          <w:rFonts w:ascii="宋体" w:eastAsia="宋体" w:hAnsi="Times New Roman"/>
          <w:color w:val="000000"/>
        </w:rPr>
      </w:pPr>
      <w:r w:rsidRPr="00EC57C2">
        <w:rPr>
          <w:rFonts w:ascii="宋体" w:eastAsia="宋体" w:hAnsi="Times New Roman" w:hint="eastAsia"/>
          <w:color w:val="000000"/>
        </w:rPr>
        <w:t>中华人民共和国执业律师</w:t>
      </w:r>
    </w:p>
    <w:p w14:paraId="07E09296" w14:textId="77777777" w:rsidR="00EC57C2" w:rsidRDefault="00EC57C2" w:rsidP="00EC57C2">
      <w:pPr>
        <w:pStyle w:val="af5"/>
        <w:numPr>
          <w:ilvl w:val="0"/>
          <w:numId w:val="27"/>
        </w:numPr>
        <w:spacing w:before="120"/>
        <w:ind w:left="690" w:hanging="240"/>
        <w:rPr>
          <w:rFonts w:ascii="宋体" w:eastAsia="宋体" w:hAnsi="Times New Roman"/>
          <w:color w:val="000000"/>
        </w:rPr>
      </w:pPr>
      <w:r w:rsidRPr="00EC57C2">
        <w:rPr>
          <w:rFonts w:ascii="宋体" w:eastAsia="宋体" w:hAnsi="Times New Roman" w:hint="eastAsia"/>
          <w:color w:val="000000"/>
        </w:rPr>
        <w:t>美国纽约州律师资格</w:t>
      </w:r>
    </w:p>
    <w:p w14:paraId="02BE6A27" w14:textId="77777777" w:rsidR="00EC57C2" w:rsidRDefault="00EC57C2" w:rsidP="00EC57C2">
      <w:pPr>
        <w:pStyle w:val="af5"/>
        <w:numPr>
          <w:ilvl w:val="0"/>
          <w:numId w:val="28"/>
        </w:numPr>
        <w:spacing w:before="120"/>
        <w:ind w:left="690" w:hanging="240"/>
        <w:rPr>
          <w:rFonts w:ascii="宋体" w:eastAsia="宋体" w:hAnsi="Times New Roman"/>
          <w:color w:val="000000"/>
        </w:rPr>
      </w:pPr>
      <w:r w:rsidRPr="00EC57C2">
        <w:rPr>
          <w:rFonts w:ascii="宋体" w:eastAsia="宋体" w:hAnsi="Times New Roman" w:hint="eastAsia"/>
          <w:color w:val="000000"/>
        </w:rPr>
        <w:t>香港特别行政区注册外地律师</w:t>
      </w:r>
    </w:p>
    <w:p w14:paraId="3E74C62B" w14:textId="77777777" w:rsidR="00EC57C2" w:rsidRDefault="00EC57C2" w:rsidP="00EC57C2">
      <w:pPr>
        <w:pStyle w:val="af5"/>
        <w:spacing w:after="0" w:line="480" w:lineRule="auto"/>
        <w:rPr>
          <w:rFonts w:ascii="宋体" w:eastAsia="宋体" w:hAnsi="宋体"/>
          <w:b/>
          <w:sz w:val="24"/>
        </w:rPr>
      </w:pPr>
      <w:r w:rsidRPr="00EC57C2">
        <w:rPr>
          <w:rFonts w:ascii="宋体" w:eastAsia="宋体" w:hAnsi="宋体" w:hint="eastAsia"/>
          <w:b/>
          <w:sz w:val="24"/>
        </w:rPr>
        <w:t>职业背景</w:t>
      </w:r>
    </w:p>
    <w:p w14:paraId="4F0A196B" w14:textId="450F78D8" w:rsidR="00A46A04" w:rsidRPr="00EC57C2" w:rsidRDefault="00EC57C2" w:rsidP="00EC57C2">
      <w:pPr>
        <w:pStyle w:val="af5"/>
        <w:numPr>
          <w:ilvl w:val="0"/>
          <w:numId w:val="29"/>
        </w:numPr>
        <w:spacing w:before="120"/>
        <w:ind w:left="690" w:hanging="240"/>
        <w:rPr>
          <w:rFonts w:ascii="宋体" w:eastAsia="宋体" w:hAnsi="Times New Roman"/>
          <w:color w:val="000000"/>
        </w:rPr>
      </w:pPr>
      <w:r w:rsidRPr="00EC57C2">
        <w:rPr>
          <w:rFonts w:ascii="宋体" w:eastAsia="宋体" w:hAnsi="Times New Roman" w:hint="eastAsia"/>
          <w:color w:val="000000"/>
        </w:rPr>
        <w:t>贾晓童律师于</w:t>
      </w:r>
      <w:r w:rsidRPr="00EC57C2">
        <w:rPr>
          <w:rFonts w:ascii="宋体" w:eastAsia="宋体" w:hAnsi="Times New Roman"/>
          <w:color w:val="000000"/>
        </w:rPr>
        <w:t>2010年7月加入方达律师事务所，并在一家领先的美国律师事务所工作两年后，于2017年5月重新回到方达律师事务所。</w:t>
      </w:r>
    </w:p>
    <w:sectPr w:rsidR="00A46A04" w:rsidRPr="00EC57C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C033E"/>
    <w:multiLevelType w:val="singleLevel"/>
    <w:tmpl w:val="CB98FE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60263"/>
    <w:multiLevelType w:val="singleLevel"/>
    <w:tmpl w:val="1C94C4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880C3B"/>
    <w:multiLevelType w:val="singleLevel"/>
    <w:tmpl w:val="68A2A49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94C2D"/>
    <w:multiLevelType w:val="singleLevel"/>
    <w:tmpl w:val="1CF67A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8500D"/>
    <w:multiLevelType w:val="singleLevel"/>
    <w:tmpl w:val="42260F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B42F37"/>
    <w:multiLevelType w:val="singleLevel"/>
    <w:tmpl w:val="5B1C99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3B35AC"/>
    <w:multiLevelType w:val="singleLevel"/>
    <w:tmpl w:val="B3043F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BE23E5"/>
    <w:multiLevelType w:val="singleLevel"/>
    <w:tmpl w:val="5FFE02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0D0D24"/>
    <w:multiLevelType w:val="singleLevel"/>
    <w:tmpl w:val="178462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2049F6"/>
    <w:multiLevelType w:val="singleLevel"/>
    <w:tmpl w:val="FB34BE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D14853"/>
    <w:multiLevelType w:val="singleLevel"/>
    <w:tmpl w:val="2834C8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036627"/>
    <w:multiLevelType w:val="singleLevel"/>
    <w:tmpl w:val="48542A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8B23DD9"/>
    <w:multiLevelType w:val="singleLevel"/>
    <w:tmpl w:val="077A48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0F35C6"/>
    <w:multiLevelType w:val="singleLevel"/>
    <w:tmpl w:val="7EE237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AC3C5A"/>
    <w:multiLevelType w:val="singleLevel"/>
    <w:tmpl w:val="86D28E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996469"/>
    <w:multiLevelType w:val="singleLevel"/>
    <w:tmpl w:val="861686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DE487A"/>
    <w:multiLevelType w:val="singleLevel"/>
    <w:tmpl w:val="1C9E5A8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97361C"/>
    <w:multiLevelType w:val="singleLevel"/>
    <w:tmpl w:val="2E34D9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2E7D13"/>
    <w:multiLevelType w:val="singleLevel"/>
    <w:tmpl w:val="FB34BE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B46EC8"/>
    <w:multiLevelType w:val="singleLevel"/>
    <w:tmpl w:val="610225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422080"/>
    <w:multiLevelType w:val="singleLevel"/>
    <w:tmpl w:val="4022CA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C15BFE"/>
    <w:multiLevelType w:val="singleLevel"/>
    <w:tmpl w:val="C568C15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463B0C"/>
    <w:multiLevelType w:val="singleLevel"/>
    <w:tmpl w:val="34D2A9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55588D"/>
    <w:multiLevelType w:val="singleLevel"/>
    <w:tmpl w:val="A95468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2E106D"/>
    <w:multiLevelType w:val="singleLevel"/>
    <w:tmpl w:val="BAA604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A765A1C"/>
    <w:multiLevelType w:val="singleLevel"/>
    <w:tmpl w:val="5BCC23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D7122EF"/>
    <w:multiLevelType w:val="singleLevel"/>
    <w:tmpl w:val="2E6E7DD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8"/>
  </w:num>
  <w:num w:numId="4">
    <w:abstractNumId w:val="10"/>
  </w:num>
  <w:num w:numId="5">
    <w:abstractNumId w:val="24"/>
  </w:num>
  <w:num w:numId="6">
    <w:abstractNumId w:val="4"/>
  </w:num>
  <w:num w:numId="7">
    <w:abstractNumId w:val="25"/>
  </w:num>
  <w:num w:numId="8">
    <w:abstractNumId w:val="3"/>
  </w:num>
  <w:num w:numId="9">
    <w:abstractNumId w:val="16"/>
  </w:num>
  <w:num w:numId="10">
    <w:abstractNumId w:val="1"/>
  </w:num>
  <w:num w:numId="11">
    <w:abstractNumId w:val="23"/>
  </w:num>
  <w:num w:numId="12">
    <w:abstractNumId w:val="6"/>
  </w:num>
  <w:num w:numId="13">
    <w:abstractNumId w:val="22"/>
  </w:num>
  <w:num w:numId="14">
    <w:abstractNumId w:val="11"/>
  </w:num>
  <w:num w:numId="15">
    <w:abstractNumId w:val="14"/>
  </w:num>
  <w:num w:numId="16">
    <w:abstractNumId w:val="0"/>
  </w:num>
  <w:num w:numId="17">
    <w:abstractNumId w:val="21"/>
  </w:num>
  <w:num w:numId="18">
    <w:abstractNumId w:val="2"/>
  </w:num>
  <w:num w:numId="19">
    <w:abstractNumId w:val="27"/>
  </w:num>
  <w:num w:numId="20">
    <w:abstractNumId w:val="26"/>
  </w:num>
  <w:num w:numId="21">
    <w:abstractNumId w:val="13"/>
  </w:num>
  <w:num w:numId="22">
    <w:abstractNumId w:val="17"/>
  </w:num>
  <w:num w:numId="23">
    <w:abstractNumId w:val="7"/>
  </w:num>
  <w:num w:numId="24">
    <w:abstractNumId w:val="8"/>
  </w:num>
  <w:num w:numId="25">
    <w:abstractNumId w:val="19"/>
  </w:num>
  <w:num w:numId="26">
    <w:abstractNumId w:val="5"/>
  </w:num>
  <w:num w:numId="27">
    <w:abstractNumId w:val="28"/>
  </w:num>
  <w:num w:numId="28">
    <w:abstractNumId w:val="9"/>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57C2"/>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57C2"/>
    <w:pPr>
      <w:spacing w:after="120"/>
    </w:pPr>
  </w:style>
  <w:style w:type="character" w:customStyle="1" w:styleId="af6">
    <w:name w:val="正文文本 字符"/>
    <w:basedOn w:val="a0"/>
    <w:link w:val="af5"/>
    <w:uiPriority w:val="99"/>
    <w:rsid w:val="00EC57C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9070F-57E0-4A18-8931-5104AB174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849</Characters>
  <Application>Microsoft Office Word</Application>
  <DocSecurity>0</DocSecurity>
  <Lines>7</Lines>
  <Paragraphs>1</Paragraphs>
  <ScaleCrop>false</ScaleCrop>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2026-07-26T18:54:00Z</dcterms:created>
  <dcterms:modified xsi:type="dcterms:W3CDTF">2026-07-26T18:54:00Z</dcterms:modified>
</cp:coreProperties>
</file>