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58538F5" w:rsidR="0049405C" w:rsidRPr="00187BAA" w:rsidRDefault="00E046BB" w:rsidP="00E046BB">
            <w:pPr>
              <w:spacing w:line="720" w:lineRule="auto"/>
              <w:rPr>
                <w:rFonts w:ascii="宋体" w:eastAsia="宋体" w:hAnsi="宋体"/>
                <w:color w:val="545551"/>
              </w:rPr>
            </w:pPr>
            <w:bookmarkStart w:id="0" w:name="xingming"/>
            <w:bookmarkStart w:id="1" w:name="_GoBack"/>
            <w:bookmarkEnd w:id="1"/>
            <w:r w:rsidRPr="00E046BB">
              <w:rPr>
                <w:rFonts w:ascii="宋体" w:eastAsia="宋体" w:hAnsi="Times New Roman" w:hint="eastAsia"/>
                <w:b/>
                <w:color w:val="000000"/>
                <w:sz w:val="48"/>
              </w:rPr>
              <w:t>李凯</w:t>
            </w:r>
            <w:bookmarkEnd w:id="0"/>
          </w:p>
          <w:p w14:paraId="706EB16B" w14:textId="52E6CC98" w:rsidR="0049405C" w:rsidRPr="00187BAA" w:rsidRDefault="00E046BB" w:rsidP="00E046BB">
            <w:pPr>
              <w:spacing w:line="360" w:lineRule="auto"/>
              <w:rPr>
                <w:rFonts w:ascii="宋体" w:eastAsia="宋体" w:hAnsi="宋体"/>
                <w:b/>
                <w:bCs/>
                <w:color w:val="545551"/>
              </w:rPr>
            </w:pPr>
            <w:bookmarkStart w:id="2" w:name="didian"/>
            <w:r w:rsidRPr="00E046BB">
              <w:rPr>
                <w:rFonts w:ascii="宋体" w:eastAsia="宋体" w:hAnsi="Times New Roman" w:hint="eastAsia"/>
                <w:b/>
                <w:bCs/>
                <w:color w:val="000000"/>
              </w:rPr>
              <w:t>合伙人·上海</w:t>
            </w:r>
            <w:bookmarkEnd w:id="2"/>
          </w:p>
          <w:p w14:paraId="6199424A" w14:textId="7B43C8E5" w:rsidR="0049405C" w:rsidRPr="00187BAA" w:rsidRDefault="00E046BB" w:rsidP="00E046BB">
            <w:pPr>
              <w:spacing w:line="360" w:lineRule="auto"/>
              <w:rPr>
                <w:rFonts w:ascii="宋体" w:eastAsia="宋体" w:hAnsi="宋体"/>
                <w:color w:val="545551"/>
              </w:rPr>
            </w:pPr>
            <w:bookmarkStart w:id="3" w:name="dianhua"/>
            <w:r w:rsidRPr="00E046BB">
              <w:rPr>
                <w:rFonts w:ascii="宋体" w:eastAsia="宋体" w:hAnsi="Times New Roman"/>
                <w:color w:val="000000"/>
              </w:rPr>
              <w:t xml:space="preserve">+86 21 2208 1096 </w:t>
            </w:r>
            <w:bookmarkEnd w:id="3"/>
          </w:p>
          <w:p w14:paraId="4F910ACA" w14:textId="727EE5AF" w:rsidR="0049405C" w:rsidRPr="00187BAA" w:rsidRDefault="00E046BB" w:rsidP="00E046BB">
            <w:pPr>
              <w:spacing w:line="360" w:lineRule="auto"/>
              <w:rPr>
                <w:rFonts w:ascii="宋体" w:eastAsia="宋体" w:hAnsi="宋体"/>
                <w:color w:val="000000"/>
              </w:rPr>
            </w:pPr>
            <w:bookmarkStart w:id="4" w:name="youxiang"/>
            <w:r w:rsidRPr="00E046BB">
              <w:rPr>
                <w:rFonts w:ascii="宋体" w:eastAsia="宋体" w:hAnsi="Times New Roman"/>
                <w:color w:val="000000"/>
              </w:rPr>
              <w:t>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C5A7D1E" w:rsidR="0049405C" w:rsidRPr="00187BAA" w:rsidRDefault="00E046B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7EB500" wp14:editId="7309C96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93E6B61" w:rsidR="009465FB" w:rsidRPr="00187BAA" w:rsidRDefault="00E046BB" w:rsidP="007177F3">
            <w:pPr>
              <w:rPr>
                <w:rFonts w:ascii="宋体" w:eastAsia="宋体" w:hAnsi="宋体"/>
                <w:color w:val="000000"/>
                <w:szCs w:val="21"/>
              </w:rPr>
            </w:pPr>
            <w:bookmarkStart w:id="6" w:name="zhiyelingyu"/>
            <w:r w:rsidRPr="00E046BB">
              <w:rPr>
                <w:rFonts w:ascii="宋体" w:eastAsia="宋体" w:hAnsi="Times New Roman" w:hint="eastAsia"/>
                <w:color w:val="000000"/>
                <w:szCs w:val="21"/>
              </w:rPr>
              <w:t>李凯律师的主要执业领域为商事诉讼与仲裁，执行，公司清算及破产。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D134C1" w14:textId="77777777" w:rsidR="00E046B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D48DCB" w14:textId="77777777" w:rsidR="00E046BB" w:rsidRDefault="00E046BB" w:rsidP="00E046BB">
      <w:pPr>
        <w:pStyle w:val="af5"/>
        <w:spacing w:after="0" w:line="480" w:lineRule="auto"/>
        <w:rPr>
          <w:rFonts w:ascii="宋体" w:eastAsia="宋体" w:hAnsi="宋体"/>
          <w:b/>
          <w:sz w:val="24"/>
        </w:rPr>
      </w:pPr>
      <w:r w:rsidRPr="00E046BB">
        <w:rPr>
          <w:rFonts w:ascii="宋体" w:eastAsia="宋体" w:hAnsi="宋体" w:hint="eastAsia"/>
          <w:b/>
          <w:sz w:val="24"/>
        </w:rPr>
        <w:t>近期代理的主要案件</w:t>
      </w:r>
    </w:p>
    <w:p w14:paraId="0C659766" w14:textId="77777777" w:rsidR="00E046BB" w:rsidRDefault="00E046BB" w:rsidP="00E046BB">
      <w:pPr>
        <w:pStyle w:val="af5"/>
        <w:spacing w:before="120"/>
        <w:rPr>
          <w:rFonts w:ascii="宋体" w:eastAsia="宋体" w:hAnsi="Times New Roman"/>
          <w:color w:val="000000"/>
        </w:rPr>
      </w:pPr>
      <w:r w:rsidRPr="00E046BB">
        <w:rPr>
          <w:rFonts w:ascii="宋体" w:eastAsia="宋体" w:hAnsi="Times New Roman" w:hint="eastAsia"/>
          <w:color w:val="000000"/>
        </w:rPr>
        <w:t>金融领域</w:t>
      </w:r>
    </w:p>
    <w:p w14:paraId="1CE96DAD" w14:textId="77777777" w:rsidR="00E046BB" w:rsidRDefault="00E046BB" w:rsidP="00E046BB">
      <w:pPr>
        <w:pStyle w:val="af5"/>
        <w:numPr>
          <w:ilvl w:val="0"/>
          <w:numId w:val="4"/>
        </w:numPr>
        <w:spacing w:before="120"/>
        <w:ind w:left="690" w:hanging="240"/>
        <w:rPr>
          <w:rFonts w:ascii="宋体" w:eastAsia="宋体" w:hAnsi="Times New Roman"/>
          <w:color w:val="000000"/>
        </w:rPr>
      </w:pPr>
      <w:r w:rsidRPr="00E046BB">
        <w:rPr>
          <w:rFonts w:ascii="宋体" w:eastAsia="宋体" w:hAnsi="Times New Roman" w:hint="eastAsia"/>
          <w:color w:val="000000"/>
        </w:rPr>
        <w:t>代表苏格兰皇家银行处理其与太子奶贷款纠纷诉讼案件，涉及标的约人民币</w:t>
      </w:r>
      <w:r w:rsidRPr="00E046BB">
        <w:rPr>
          <w:rFonts w:ascii="宋体" w:eastAsia="宋体" w:hAnsi="Times New Roman"/>
          <w:color w:val="000000"/>
        </w:rPr>
        <w:t>2亿元</w:t>
      </w:r>
    </w:p>
    <w:p w14:paraId="1B2AE8FC" w14:textId="77777777" w:rsidR="00E046BB" w:rsidRDefault="00E046BB" w:rsidP="00E046BB">
      <w:pPr>
        <w:pStyle w:val="af5"/>
        <w:numPr>
          <w:ilvl w:val="0"/>
          <w:numId w:val="5"/>
        </w:numPr>
        <w:spacing w:before="120"/>
        <w:ind w:left="690" w:hanging="240"/>
        <w:rPr>
          <w:rFonts w:ascii="宋体" w:eastAsia="宋体" w:hAnsi="Times New Roman"/>
          <w:color w:val="000000"/>
        </w:rPr>
      </w:pPr>
      <w:r w:rsidRPr="00E046BB">
        <w:rPr>
          <w:rFonts w:ascii="宋体" w:eastAsia="宋体" w:hAnsi="Times New Roman" w:hint="eastAsia"/>
          <w:color w:val="000000"/>
        </w:rPr>
        <w:t>代表花旗银行多家分行处理各类贷款纠纷诉讼案件</w:t>
      </w:r>
    </w:p>
    <w:p w14:paraId="271D4230" w14:textId="77777777" w:rsidR="00E046BB" w:rsidRDefault="00E046BB" w:rsidP="00E046BB">
      <w:pPr>
        <w:pStyle w:val="af5"/>
        <w:numPr>
          <w:ilvl w:val="0"/>
          <w:numId w:val="6"/>
        </w:numPr>
        <w:spacing w:before="120"/>
        <w:ind w:left="690" w:hanging="240"/>
        <w:rPr>
          <w:rFonts w:ascii="宋体" w:eastAsia="宋体" w:hAnsi="Times New Roman"/>
          <w:color w:val="000000"/>
        </w:rPr>
      </w:pPr>
      <w:r w:rsidRPr="00E046BB">
        <w:rPr>
          <w:rFonts w:ascii="宋体" w:eastAsia="宋体" w:hAnsi="Times New Roman" w:hint="eastAsia"/>
          <w:color w:val="000000"/>
        </w:rPr>
        <w:t>代表渣打银行处理贷款纠纷诉讼案件，涉及标的近亿元</w:t>
      </w:r>
    </w:p>
    <w:p w14:paraId="4204A95E" w14:textId="77777777" w:rsidR="00E046BB" w:rsidRDefault="00E046BB" w:rsidP="00E046BB">
      <w:pPr>
        <w:pStyle w:val="af5"/>
        <w:numPr>
          <w:ilvl w:val="0"/>
          <w:numId w:val="7"/>
        </w:numPr>
        <w:spacing w:before="120"/>
        <w:ind w:left="690" w:hanging="240"/>
        <w:rPr>
          <w:rFonts w:ascii="宋体" w:eastAsia="宋体" w:hAnsi="Times New Roman"/>
          <w:color w:val="000000"/>
        </w:rPr>
      </w:pPr>
      <w:r w:rsidRPr="00E046BB">
        <w:rPr>
          <w:rFonts w:ascii="宋体" w:eastAsia="宋体" w:hAnsi="Times New Roman" w:hint="eastAsia"/>
          <w:color w:val="000000"/>
        </w:rPr>
        <w:t>代表大新银行处理贷款纠纷诉讼案件</w:t>
      </w:r>
    </w:p>
    <w:p w14:paraId="6E215C3D" w14:textId="77777777" w:rsidR="00E046BB" w:rsidRDefault="00E046BB" w:rsidP="00E046BB">
      <w:pPr>
        <w:pStyle w:val="af5"/>
        <w:numPr>
          <w:ilvl w:val="0"/>
          <w:numId w:val="8"/>
        </w:numPr>
        <w:spacing w:before="120"/>
        <w:ind w:left="690" w:hanging="240"/>
        <w:rPr>
          <w:rFonts w:ascii="宋体" w:eastAsia="宋体" w:hAnsi="Times New Roman"/>
          <w:color w:val="000000"/>
        </w:rPr>
      </w:pPr>
      <w:r w:rsidRPr="00E046BB">
        <w:rPr>
          <w:rFonts w:ascii="宋体" w:eastAsia="宋体" w:hAnsi="Times New Roman" w:hint="eastAsia"/>
          <w:color w:val="000000"/>
        </w:rPr>
        <w:t>代表华融资产公司处理不良资产，涉及标的约人民币</w:t>
      </w:r>
      <w:r w:rsidRPr="00E046BB">
        <w:rPr>
          <w:rFonts w:ascii="宋体" w:eastAsia="宋体" w:hAnsi="Times New Roman"/>
          <w:color w:val="000000"/>
        </w:rPr>
        <w:t>8亿元</w:t>
      </w:r>
    </w:p>
    <w:p w14:paraId="05F4E6A5" w14:textId="77777777" w:rsidR="00E046BB" w:rsidRDefault="00E046BB" w:rsidP="00E046BB">
      <w:pPr>
        <w:pStyle w:val="af5"/>
        <w:numPr>
          <w:ilvl w:val="0"/>
          <w:numId w:val="9"/>
        </w:numPr>
        <w:spacing w:before="120"/>
        <w:ind w:left="690" w:hanging="240"/>
        <w:rPr>
          <w:rFonts w:ascii="宋体" w:eastAsia="宋体" w:hAnsi="Times New Roman"/>
          <w:color w:val="000000"/>
        </w:rPr>
      </w:pPr>
      <w:r w:rsidRPr="00E046BB">
        <w:rPr>
          <w:rFonts w:ascii="宋体" w:eastAsia="宋体" w:hAnsi="Times New Roman" w:hint="eastAsia"/>
          <w:color w:val="000000"/>
        </w:rPr>
        <w:t>代表长城资产公司处理多次不良资产执行案件</w:t>
      </w:r>
    </w:p>
    <w:p w14:paraId="700CB461" w14:textId="77777777" w:rsidR="00E046BB" w:rsidRDefault="00E046BB" w:rsidP="00E046BB">
      <w:pPr>
        <w:pStyle w:val="af5"/>
        <w:numPr>
          <w:ilvl w:val="0"/>
          <w:numId w:val="10"/>
        </w:numPr>
        <w:spacing w:before="120"/>
        <w:ind w:left="690" w:hanging="240"/>
        <w:rPr>
          <w:rFonts w:ascii="宋体" w:eastAsia="宋体" w:hAnsi="Times New Roman"/>
          <w:color w:val="000000"/>
        </w:rPr>
      </w:pPr>
      <w:r w:rsidRPr="00E046BB">
        <w:rPr>
          <w:rFonts w:ascii="宋体" w:eastAsia="宋体" w:hAnsi="Times New Roman" w:hint="eastAsia"/>
          <w:color w:val="000000"/>
        </w:rPr>
        <w:t>代表苏格兰皇家租赁公司处理其与某大型民营企业融资租赁案件，涉及标的约人民币</w:t>
      </w:r>
      <w:r w:rsidRPr="00E046BB">
        <w:rPr>
          <w:rFonts w:ascii="宋体" w:eastAsia="宋体" w:hAnsi="Times New Roman"/>
          <w:color w:val="000000"/>
        </w:rPr>
        <w:t>2亿元</w:t>
      </w:r>
    </w:p>
    <w:p w14:paraId="6C26C414" w14:textId="77777777" w:rsidR="00E046BB" w:rsidRDefault="00E046BB" w:rsidP="00E046BB">
      <w:pPr>
        <w:pStyle w:val="af5"/>
        <w:numPr>
          <w:ilvl w:val="0"/>
          <w:numId w:val="11"/>
        </w:numPr>
        <w:spacing w:before="120"/>
        <w:ind w:left="690" w:hanging="240"/>
        <w:rPr>
          <w:rFonts w:ascii="宋体" w:eastAsia="宋体" w:hAnsi="Times New Roman"/>
          <w:color w:val="000000"/>
        </w:rPr>
      </w:pPr>
      <w:r w:rsidRPr="00E046BB">
        <w:rPr>
          <w:rFonts w:ascii="宋体" w:eastAsia="宋体" w:hAnsi="Times New Roman" w:hint="eastAsia"/>
          <w:color w:val="000000"/>
        </w:rPr>
        <w:t>代表卡特比勒公司处理其与山西某公司融资租赁纠纷仲裁案件</w:t>
      </w:r>
    </w:p>
    <w:p w14:paraId="74B964A6" w14:textId="77777777" w:rsidR="00E046BB" w:rsidRDefault="00E046BB" w:rsidP="00E046BB">
      <w:pPr>
        <w:pStyle w:val="af5"/>
        <w:spacing w:before="120"/>
        <w:rPr>
          <w:rFonts w:ascii="宋体" w:eastAsia="宋体" w:hAnsi="Times New Roman"/>
          <w:color w:val="000000"/>
        </w:rPr>
      </w:pPr>
      <w:r w:rsidRPr="00E046BB">
        <w:rPr>
          <w:rFonts w:ascii="宋体" w:eastAsia="宋体" w:hAnsi="Times New Roman" w:hint="eastAsia"/>
          <w:color w:val="000000"/>
        </w:rPr>
        <w:t>常规争议</w:t>
      </w:r>
    </w:p>
    <w:p w14:paraId="47CE346C" w14:textId="77777777" w:rsidR="00E046BB" w:rsidRDefault="00E046BB" w:rsidP="00E046BB">
      <w:pPr>
        <w:pStyle w:val="af5"/>
        <w:numPr>
          <w:ilvl w:val="0"/>
          <w:numId w:val="12"/>
        </w:numPr>
        <w:spacing w:before="120"/>
        <w:ind w:left="690" w:hanging="240"/>
        <w:rPr>
          <w:rFonts w:ascii="宋体" w:eastAsia="宋体" w:hAnsi="Times New Roman"/>
          <w:color w:val="000000"/>
        </w:rPr>
      </w:pPr>
      <w:r w:rsidRPr="00E046BB">
        <w:rPr>
          <w:rFonts w:ascii="宋体" w:eastAsia="宋体" w:hAnsi="Times New Roman" w:hint="eastAsia"/>
          <w:color w:val="000000"/>
        </w:rPr>
        <w:t>代表和路雪公司处理其与湖北某公司加工合同纠纷诉讼案件</w:t>
      </w:r>
    </w:p>
    <w:p w14:paraId="0E03F7A6" w14:textId="77777777" w:rsidR="00E046BB" w:rsidRDefault="00E046BB" w:rsidP="00E046BB">
      <w:pPr>
        <w:pStyle w:val="af5"/>
        <w:numPr>
          <w:ilvl w:val="0"/>
          <w:numId w:val="13"/>
        </w:numPr>
        <w:spacing w:before="120"/>
        <w:ind w:left="690" w:hanging="240"/>
        <w:rPr>
          <w:rFonts w:ascii="宋体" w:eastAsia="宋体" w:hAnsi="Times New Roman"/>
          <w:color w:val="000000"/>
        </w:rPr>
      </w:pPr>
      <w:r w:rsidRPr="00E046BB">
        <w:rPr>
          <w:rFonts w:ascii="宋体" w:eastAsia="宋体" w:hAnsi="Times New Roman" w:hint="eastAsia"/>
          <w:color w:val="000000"/>
        </w:rPr>
        <w:t>代表某香港媒体公司处理其与上海某广告公司户外媒体纠纷诉讼案件</w:t>
      </w:r>
    </w:p>
    <w:p w14:paraId="40327E45" w14:textId="77777777" w:rsidR="00E046BB" w:rsidRDefault="00E046BB" w:rsidP="00E046BB">
      <w:pPr>
        <w:pStyle w:val="af5"/>
        <w:numPr>
          <w:ilvl w:val="0"/>
          <w:numId w:val="14"/>
        </w:numPr>
        <w:spacing w:before="120"/>
        <w:ind w:left="690" w:hanging="240"/>
        <w:rPr>
          <w:rFonts w:ascii="宋体" w:eastAsia="宋体" w:hAnsi="Times New Roman"/>
          <w:color w:val="000000"/>
        </w:rPr>
      </w:pPr>
      <w:r w:rsidRPr="00E046BB">
        <w:rPr>
          <w:rFonts w:ascii="宋体" w:eastAsia="宋体" w:hAnsi="Times New Roman" w:hint="eastAsia"/>
          <w:color w:val="000000"/>
        </w:rPr>
        <w:t>代表某香港公司处理其与沈阳某国有企业股权转让纠纷仲裁案件，涉及标的约人民币</w:t>
      </w:r>
      <w:r w:rsidRPr="00E046BB">
        <w:rPr>
          <w:rFonts w:ascii="宋体" w:eastAsia="宋体" w:hAnsi="Times New Roman"/>
          <w:color w:val="000000"/>
        </w:rPr>
        <w:t>2亿元</w:t>
      </w:r>
    </w:p>
    <w:p w14:paraId="61FE3138" w14:textId="77777777" w:rsidR="00E046BB" w:rsidRDefault="00E046BB" w:rsidP="00E046BB">
      <w:pPr>
        <w:pStyle w:val="af5"/>
        <w:numPr>
          <w:ilvl w:val="0"/>
          <w:numId w:val="15"/>
        </w:numPr>
        <w:spacing w:before="120"/>
        <w:ind w:left="690" w:hanging="240"/>
        <w:rPr>
          <w:rFonts w:ascii="宋体" w:eastAsia="宋体" w:hAnsi="Times New Roman"/>
          <w:color w:val="000000"/>
        </w:rPr>
      </w:pPr>
      <w:r w:rsidRPr="00E046BB">
        <w:rPr>
          <w:rFonts w:ascii="宋体" w:eastAsia="宋体" w:hAnsi="Times New Roman" w:hint="eastAsia"/>
          <w:color w:val="000000"/>
        </w:rPr>
        <w:t>代表某德国基金处理其与上海某公司房产买卖纠纷仲裁案件，涉及标的约人民币</w:t>
      </w:r>
      <w:r w:rsidRPr="00E046BB">
        <w:rPr>
          <w:rFonts w:ascii="宋体" w:eastAsia="宋体" w:hAnsi="Times New Roman"/>
          <w:color w:val="000000"/>
        </w:rPr>
        <w:t>7亿元</w:t>
      </w:r>
    </w:p>
    <w:p w14:paraId="5FCAF709" w14:textId="77777777" w:rsidR="00E046BB" w:rsidRDefault="00E046BB" w:rsidP="00E046BB">
      <w:pPr>
        <w:pStyle w:val="af5"/>
        <w:numPr>
          <w:ilvl w:val="0"/>
          <w:numId w:val="16"/>
        </w:numPr>
        <w:spacing w:before="120"/>
        <w:ind w:left="690" w:hanging="240"/>
        <w:rPr>
          <w:rFonts w:ascii="宋体" w:eastAsia="宋体" w:hAnsi="Times New Roman"/>
          <w:color w:val="000000"/>
        </w:rPr>
      </w:pPr>
      <w:r w:rsidRPr="00E046BB">
        <w:rPr>
          <w:rFonts w:ascii="宋体" w:eastAsia="宋体" w:hAnsi="Times New Roman" w:hint="eastAsia"/>
          <w:color w:val="000000"/>
        </w:rPr>
        <w:t>代表某台湾基金处理其与某大型国有房地产开发企业房产买卖纠纷仲裁案件，涉及标的约人民币</w:t>
      </w:r>
      <w:r w:rsidRPr="00E046BB">
        <w:rPr>
          <w:rFonts w:ascii="宋体" w:eastAsia="宋体" w:hAnsi="Times New Roman"/>
          <w:color w:val="000000"/>
        </w:rPr>
        <w:t>4亿元</w:t>
      </w:r>
    </w:p>
    <w:p w14:paraId="4795720B" w14:textId="77777777" w:rsidR="00E046BB" w:rsidRDefault="00E046BB" w:rsidP="00E046BB">
      <w:pPr>
        <w:pStyle w:val="af5"/>
        <w:numPr>
          <w:ilvl w:val="0"/>
          <w:numId w:val="17"/>
        </w:numPr>
        <w:spacing w:before="120"/>
        <w:ind w:left="690" w:hanging="240"/>
        <w:rPr>
          <w:rFonts w:ascii="宋体" w:eastAsia="宋体" w:hAnsi="Times New Roman"/>
          <w:color w:val="000000"/>
        </w:rPr>
      </w:pPr>
      <w:r w:rsidRPr="00E046BB">
        <w:rPr>
          <w:rFonts w:ascii="宋体" w:eastAsia="宋体" w:hAnsi="Times New Roman" w:hint="eastAsia"/>
          <w:color w:val="000000"/>
        </w:rPr>
        <w:t>代表某台湾上市公司处理其与某大型房地产企业租赁合同纠纷仲裁案件</w:t>
      </w:r>
    </w:p>
    <w:p w14:paraId="11E2CA09" w14:textId="77777777" w:rsidR="00E046BB" w:rsidRDefault="00E046BB" w:rsidP="00E046BB">
      <w:pPr>
        <w:pStyle w:val="af5"/>
        <w:numPr>
          <w:ilvl w:val="0"/>
          <w:numId w:val="18"/>
        </w:numPr>
        <w:spacing w:before="120"/>
        <w:ind w:left="690" w:hanging="240"/>
        <w:rPr>
          <w:rFonts w:ascii="宋体" w:eastAsia="宋体" w:hAnsi="Times New Roman"/>
          <w:color w:val="000000"/>
        </w:rPr>
      </w:pPr>
      <w:r w:rsidRPr="00E046BB">
        <w:rPr>
          <w:rFonts w:ascii="宋体" w:eastAsia="宋体" w:hAnsi="Times New Roman" w:hint="eastAsia"/>
          <w:color w:val="000000"/>
        </w:rPr>
        <w:t>代表广州富力处理其涉及的仲裁裁决撤销案件</w:t>
      </w:r>
    </w:p>
    <w:p w14:paraId="066D5099" w14:textId="77777777" w:rsidR="00E046BB" w:rsidRDefault="00E046BB" w:rsidP="00E046BB">
      <w:pPr>
        <w:pStyle w:val="af5"/>
        <w:spacing w:before="120"/>
        <w:rPr>
          <w:rFonts w:ascii="宋体" w:eastAsia="宋体" w:hAnsi="Times New Roman"/>
          <w:color w:val="000000"/>
        </w:rPr>
      </w:pPr>
      <w:r w:rsidRPr="00E046BB">
        <w:rPr>
          <w:rFonts w:ascii="宋体" w:eastAsia="宋体" w:hAnsi="Times New Roman" w:hint="eastAsia"/>
          <w:color w:val="000000"/>
        </w:rPr>
        <w:t>公司清算及破产</w:t>
      </w:r>
    </w:p>
    <w:p w14:paraId="10E0639D" w14:textId="77777777" w:rsidR="00E046BB" w:rsidRDefault="00E046BB" w:rsidP="00E046BB">
      <w:pPr>
        <w:pStyle w:val="af5"/>
        <w:numPr>
          <w:ilvl w:val="0"/>
          <w:numId w:val="19"/>
        </w:numPr>
        <w:spacing w:before="120"/>
        <w:ind w:left="690" w:hanging="240"/>
        <w:rPr>
          <w:rFonts w:ascii="宋体" w:eastAsia="宋体" w:hAnsi="Times New Roman"/>
          <w:color w:val="000000"/>
        </w:rPr>
      </w:pPr>
      <w:r w:rsidRPr="00E046BB">
        <w:rPr>
          <w:rFonts w:ascii="宋体" w:eastAsia="宋体" w:hAnsi="Times New Roman" w:hint="eastAsia"/>
          <w:color w:val="000000"/>
        </w:rPr>
        <w:t>根据上海地区多家法院指定，担任十余家公司强制清算清算组组长，负责强制清算程序</w:t>
      </w:r>
    </w:p>
    <w:p w14:paraId="36F8D5C3" w14:textId="77777777" w:rsidR="00E046BB" w:rsidRDefault="00E046BB" w:rsidP="00E046BB">
      <w:pPr>
        <w:pStyle w:val="af5"/>
        <w:numPr>
          <w:ilvl w:val="0"/>
          <w:numId w:val="20"/>
        </w:numPr>
        <w:spacing w:before="120"/>
        <w:ind w:left="690" w:hanging="240"/>
        <w:rPr>
          <w:rFonts w:ascii="宋体" w:eastAsia="宋体" w:hAnsi="Times New Roman"/>
          <w:color w:val="000000"/>
        </w:rPr>
      </w:pPr>
      <w:r w:rsidRPr="00E046BB">
        <w:rPr>
          <w:rFonts w:ascii="宋体" w:eastAsia="宋体" w:hAnsi="Times New Roman" w:hint="eastAsia"/>
          <w:color w:val="000000"/>
        </w:rPr>
        <w:t>代表某香港公司处理其在无锡的合资公司的强制清算案件</w:t>
      </w:r>
    </w:p>
    <w:p w14:paraId="606934AA" w14:textId="77777777" w:rsidR="00E046BB" w:rsidRDefault="00E046BB" w:rsidP="00E046BB">
      <w:pPr>
        <w:pStyle w:val="af5"/>
        <w:numPr>
          <w:ilvl w:val="0"/>
          <w:numId w:val="21"/>
        </w:numPr>
        <w:spacing w:before="120"/>
        <w:ind w:left="690" w:hanging="240"/>
        <w:rPr>
          <w:rFonts w:ascii="宋体" w:eastAsia="宋体" w:hAnsi="Times New Roman"/>
          <w:color w:val="000000"/>
        </w:rPr>
      </w:pPr>
      <w:r w:rsidRPr="00E046BB">
        <w:rPr>
          <w:rFonts w:ascii="宋体" w:eastAsia="宋体" w:hAnsi="Times New Roman" w:hint="eastAsia"/>
          <w:color w:val="000000"/>
        </w:rPr>
        <w:t>代表西门子处理其在常州的子公司的清算案件</w:t>
      </w:r>
    </w:p>
    <w:p w14:paraId="3C1DE1FD" w14:textId="77777777" w:rsidR="00E046BB" w:rsidRDefault="00E046BB" w:rsidP="00E046BB">
      <w:pPr>
        <w:pStyle w:val="af5"/>
        <w:numPr>
          <w:ilvl w:val="0"/>
          <w:numId w:val="22"/>
        </w:numPr>
        <w:spacing w:before="120"/>
        <w:ind w:left="690" w:hanging="240"/>
        <w:rPr>
          <w:rFonts w:ascii="宋体" w:eastAsia="宋体" w:hAnsi="Times New Roman"/>
          <w:color w:val="000000"/>
        </w:rPr>
      </w:pPr>
      <w:r w:rsidRPr="00E046BB">
        <w:rPr>
          <w:rFonts w:ascii="宋体" w:eastAsia="宋体" w:hAnsi="Times New Roman" w:hint="eastAsia"/>
          <w:color w:val="000000"/>
        </w:rPr>
        <w:t>代表伊士曼化工处理其在浙江的子公司的清算案件</w:t>
      </w:r>
    </w:p>
    <w:p w14:paraId="26DB60EB" w14:textId="77777777" w:rsidR="00E046BB" w:rsidRDefault="00E046BB" w:rsidP="00E046BB">
      <w:pPr>
        <w:pStyle w:val="af5"/>
        <w:numPr>
          <w:ilvl w:val="0"/>
          <w:numId w:val="23"/>
        </w:numPr>
        <w:spacing w:before="120"/>
        <w:ind w:left="690" w:hanging="240"/>
        <w:rPr>
          <w:rFonts w:ascii="宋体" w:eastAsia="宋体" w:hAnsi="Times New Roman"/>
          <w:color w:val="000000"/>
        </w:rPr>
      </w:pPr>
      <w:r w:rsidRPr="00E046BB">
        <w:rPr>
          <w:rFonts w:ascii="宋体" w:eastAsia="宋体" w:hAnsi="Times New Roman" w:hint="eastAsia"/>
          <w:color w:val="000000"/>
        </w:rPr>
        <w:t>代表飞利浦处理其在北京的子公司的清算案件</w:t>
      </w:r>
    </w:p>
    <w:p w14:paraId="1580EBB6" w14:textId="77777777" w:rsidR="00E046BB" w:rsidRDefault="00E046BB" w:rsidP="00E046BB">
      <w:pPr>
        <w:pStyle w:val="af5"/>
        <w:numPr>
          <w:ilvl w:val="0"/>
          <w:numId w:val="24"/>
        </w:numPr>
        <w:spacing w:before="120"/>
        <w:ind w:left="690" w:hanging="240"/>
        <w:rPr>
          <w:rFonts w:ascii="宋体" w:eastAsia="宋体" w:hAnsi="Times New Roman"/>
          <w:color w:val="000000"/>
        </w:rPr>
      </w:pPr>
      <w:r w:rsidRPr="00E046BB">
        <w:rPr>
          <w:rFonts w:ascii="宋体" w:eastAsia="宋体" w:hAnsi="Times New Roman" w:hint="eastAsia"/>
          <w:color w:val="000000"/>
        </w:rPr>
        <w:t>根据上海地区多家法院指定，担任数十家破产企业管理人负责人，负责破产清算程序</w:t>
      </w:r>
    </w:p>
    <w:p w14:paraId="3E2E6E51" w14:textId="77777777" w:rsidR="00E046BB" w:rsidRDefault="00E046BB" w:rsidP="00E046BB">
      <w:pPr>
        <w:pStyle w:val="af5"/>
        <w:numPr>
          <w:ilvl w:val="0"/>
          <w:numId w:val="25"/>
        </w:numPr>
        <w:spacing w:before="120"/>
        <w:ind w:left="690" w:hanging="240"/>
        <w:rPr>
          <w:rFonts w:ascii="宋体" w:eastAsia="宋体" w:hAnsi="Times New Roman"/>
          <w:color w:val="000000"/>
        </w:rPr>
      </w:pPr>
      <w:r w:rsidRPr="00E046BB">
        <w:rPr>
          <w:rFonts w:ascii="宋体" w:eastAsia="宋体" w:hAnsi="Times New Roman" w:hint="eastAsia"/>
          <w:color w:val="000000"/>
        </w:rPr>
        <w:t>代表中粮处理五谷道场破产重整案件相关工作</w:t>
      </w:r>
    </w:p>
    <w:p w14:paraId="479C1664" w14:textId="77777777" w:rsidR="00E046BB" w:rsidRDefault="00E046BB" w:rsidP="00E046BB">
      <w:pPr>
        <w:pStyle w:val="af5"/>
        <w:numPr>
          <w:ilvl w:val="0"/>
          <w:numId w:val="26"/>
        </w:numPr>
        <w:spacing w:before="120"/>
        <w:ind w:left="690" w:hanging="240"/>
        <w:rPr>
          <w:rFonts w:ascii="宋体" w:eastAsia="宋体" w:hAnsi="Times New Roman"/>
          <w:color w:val="000000"/>
        </w:rPr>
      </w:pPr>
      <w:r w:rsidRPr="00E046BB">
        <w:rPr>
          <w:rFonts w:ascii="宋体" w:eastAsia="宋体" w:hAnsi="Times New Roman" w:hint="eastAsia"/>
          <w:color w:val="000000"/>
        </w:rPr>
        <w:t>代表某海外上市公司作为重整方法律顾问参与某大型民营企业破产重整案件</w:t>
      </w:r>
    </w:p>
    <w:p w14:paraId="0880D845" w14:textId="77777777" w:rsidR="00E046BB" w:rsidRDefault="00E046BB" w:rsidP="00E046BB">
      <w:pPr>
        <w:pStyle w:val="af5"/>
        <w:numPr>
          <w:ilvl w:val="0"/>
          <w:numId w:val="27"/>
        </w:numPr>
        <w:spacing w:before="120"/>
        <w:ind w:left="690" w:hanging="240"/>
        <w:rPr>
          <w:rFonts w:ascii="宋体" w:eastAsia="宋体" w:hAnsi="Times New Roman"/>
          <w:color w:val="000000"/>
        </w:rPr>
      </w:pPr>
      <w:r w:rsidRPr="00E046BB">
        <w:rPr>
          <w:rFonts w:ascii="宋体" w:eastAsia="宋体" w:hAnsi="Times New Roman" w:hint="eastAsia"/>
          <w:color w:val="000000"/>
        </w:rPr>
        <w:t>受清盘人委托处理福记重整案件相关工作</w:t>
      </w:r>
    </w:p>
    <w:p w14:paraId="380DF3F6" w14:textId="77777777" w:rsidR="00E046BB" w:rsidRDefault="00E046BB" w:rsidP="00E046BB">
      <w:pPr>
        <w:pStyle w:val="af5"/>
        <w:numPr>
          <w:ilvl w:val="0"/>
          <w:numId w:val="28"/>
        </w:numPr>
        <w:spacing w:before="120"/>
        <w:ind w:left="690" w:hanging="240"/>
        <w:rPr>
          <w:rFonts w:ascii="宋体" w:eastAsia="宋体" w:hAnsi="Times New Roman"/>
          <w:color w:val="000000"/>
        </w:rPr>
      </w:pPr>
      <w:r w:rsidRPr="00E046BB">
        <w:rPr>
          <w:rFonts w:ascii="宋体" w:eastAsia="宋体" w:hAnsi="Times New Roman" w:hint="eastAsia"/>
          <w:color w:val="000000"/>
        </w:rPr>
        <w:t>代表中海信托参与健桥证券破产清算案件</w:t>
      </w:r>
    </w:p>
    <w:p w14:paraId="04377101" w14:textId="77777777" w:rsidR="00E046BB" w:rsidRDefault="00E046BB" w:rsidP="00E046BB">
      <w:pPr>
        <w:pStyle w:val="af5"/>
        <w:numPr>
          <w:ilvl w:val="0"/>
          <w:numId w:val="29"/>
        </w:numPr>
        <w:spacing w:before="120"/>
        <w:ind w:left="690" w:hanging="240"/>
        <w:rPr>
          <w:rFonts w:ascii="宋体" w:eastAsia="宋体" w:hAnsi="Times New Roman"/>
          <w:color w:val="000000"/>
        </w:rPr>
      </w:pPr>
      <w:r w:rsidRPr="00E046BB">
        <w:rPr>
          <w:rFonts w:ascii="宋体" w:eastAsia="宋体" w:hAnsi="Times New Roman" w:hint="eastAsia"/>
          <w:color w:val="000000"/>
        </w:rPr>
        <w:t>代表上海市企业年金发展中心参与华夏证券破产清算案件</w:t>
      </w:r>
    </w:p>
    <w:p w14:paraId="584D761D" w14:textId="77777777" w:rsidR="00E046BB" w:rsidRDefault="00E046BB" w:rsidP="00E046BB">
      <w:pPr>
        <w:pStyle w:val="af5"/>
        <w:numPr>
          <w:ilvl w:val="0"/>
          <w:numId w:val="30"/>
        </w:numPr>
        <w:spacing w:before="120"/>
        <w:ind w:left="690" w:hanging="240"/>
        <w:rPr>
          <w:rFonts w:ascii="宋体" w:eastAsia="宋体" w:hAnsi="Times New Roman"/>
          <w:color w:val="000000"/>
        </w:rPr>
      </w:pPr>
      <w:r w:rsidRPr="00E046BB">
        <w:rPr>
          <w:rFonts w:ascii="宋体" w:eastAsia="宋体" w:hAnsi="Times New Roman" w:hint="eastAsia"/>
          <w:color w:val="000000"/>
        </w:rPr>
        <w:t>代表中国某股份有限公司参与闽发证券破产清算案件</w:t>
      </w:r>
    </w:p>
    <w:p w14:paraId="55E3A333" w14:textId="77777777" w:rsidR="00E046BB" w:rsidRDefault="00E046BB" w:rsidP="00E046BB">
      <w:pPr>
        <w:pStyle w:val="af5"/>
        <w:numPr>
          <w:ilvl w:val="0"/>
          <w:numId w:val="31"/>
        </w:numPr>
        <w:spacing w:before="120"/>
        <w:ind w:left="690" w:hanging="240"/>
        <w:rPr>
          <w:rFonts w:ascii="宋体" w:eastAsia="宋体" w:hAnsi="Times New Roman"/>
          <w:color w:val="000000"/>
        </w:rPr>
      </w:pPr>
      <w:r w:rsidRPr="00E046BB">
        <w:rPr>
          <w:rFonts w:ascii="宋体" w:eastAsia="宋体" w:hAnsi="Times New Roman" w:hint="eastAsia"/>
          <w:color w:val="000000"/>
        </w:rPr>
        <w:t>代表东方集团公司处理其子公司破产清算案件</w:t>
      </w:r>
    </w:p>
    <w:p w14:paraId="1A89F7EF" w14:textId="77777777" w:rsidR="00E046BB" w:rsidRDefault="00E046BB" w:rsidP="00E046BB">
      <w:pPr>
        <w:pStyle w:val="af5"/>
        <w:spacing w:after="0" w:line="480" w:lineRule="auto"/>
        <w:rPr>
          <w:rFonts w:ascii="宋体" w:eastAsia="宋体" w:hAnsi="宋体"/>
          <w:b/>
          <w:sz w:val="24"/>
        </w:rPr>
      </w:pPr>
      <w:r w:rsidRPr="00E046BB">
        <w:rPr>
          <w:rFonts w:ascii="宋体" w:eastAsia="宋体" w:hAnsi="宋体" w:hint="eastAsia"/>
          <w:b/>
          <w:sz w:val="24"/>
        </w:rPr>
        <w:t>教育背景</w:t>
      </w:r>
    </w:p>
    <w:p w14:paraId="08859230" w14:textId="77777777" w:rsidR="00E046BB" w:rsidRDefault="00E046BB" w:rsidP="00E046BB">
      <w:pPr>
        <w:pStyle w:val="af5"/>
        <w:numPr>
          <w:ilvl w:val="0"/>
          <w:numId w:val="32"/>
        </w:numPr>
        <w:spacing w:before="120"/>
        <w:ind w:left="690" w:hanging="240"/>
        <w:rPr>
          <w:rFonts w:ascii="宋体" w:eastAsia="宋体" w:hAnsi="Times New Roman"/>
          <w:color w:val="000000"/>
        </w:rPr>
      </w:pPr>
      <w:r w:rsidRPr="00E046BB">
        <w:rPr>
          <w:rFonts w:ascii="宋体" w:eastAsia="宋体" w:hAnsi="Times New Roman" w:hint="eastAsia"/>
          <w:color w:val="000000"/>
        </w:rPr>
        <w:t>厦门大学法学院，法学硕士</w:t>
      </w:r>
    </w:p>
    <w:p w14:paraId="4B73011D" w14:textId="77777777" w:rsidR="00E046BB" w:rsidRDefault="00E046BB" w:rsidP="00E046BB">
      <w:pPr>
        <w:pStyle w:val="af5"/>
        <w:numPr>
          <w:ilvl w:val="0"/>
          <w:numId w:val="33"/>
        </w:numPr>
        <w:spacing w:before="120"/>
        <w:ind w:left="690" w:hanging="240"/>
        <w:rPr>
          <w:rFonts w:ascii="宋体" w:eastAsia="宋体" w:hAnsi="Times New Roman"/>
          <w:color w:val="000000"/>
        </w:rPr>
      </w:pPr>
      <w:r w:rsidRPr="00E046BB">
        <w:rPr>
          <w:rFonts w:ascii="宋体" w:eastAsia="宋体" w:hAnsi="Times New Roman" w:hint="eastAsia"/>
          <w:color w:val="000000"/>
        </w:rPr>
        <w:t>南京大学法学院，法学学士</w:t>
      </w:r>
    </w:p>
    <w:p w14:paraId="72FFB14B" w14:textId="77777777" w:rsidR="00E046BB" w:rsidRDefault="00E046BB" w:rsidP="00E046BB">
      <w:pPr>
        <w:pStyle w:val="af5"/>
        <w:spacing w:after="0" w:line="480" w:lineRule="auto"/>
        <w:rPr>
          <w:rFonts w:ascii="宋体" w:eastAsia="宋体" w:hAnsi="宋体"/>
          <w:b/>
          <w:sz w:val="24"/>
        </w:rPr>
      </w:pPr>
      <w:r w:rsidRPr="00E046BB">
        <w:rPr>
          <w:rFonts w:ascii="宋体" w:eastAsia="宋体" w:hAnsi="宋体" w:hint="eastAsia"/>
          <w:b/>
          <w:sz w:val="24"/>
        </w:rPr>
        <w:t>执业资格</w:t>
      </w:r>
    </w:p>
    <w:p w14:paraId="3B4D0BF1" w14:textId="77777777" w:rsidR="00E046BB" w:rsidRDefault="00E046BB" w:rsidP="00E046BB">
      <w:pPr>
        <w:pStyle w:val="af5"/>
        <w:numPr>
          <w:ilvl w:val="0"/>
          <w:numId w:val="34"/>
        </w:numPr>
        <w:spacing w:before="120"/>
        <w:ind w:left="690" w:hanging="240"/>
        <w:rPr>
          <w:rFonts w:ascii="宋体" w:eastAsia="宋体" w:hAnsi="Times New Roman"/>
          <w:color w:val="000000"/>
        </w:rPr>
      </w:pPr>
      <w:r w:rsidRPr="00E046BB">
        <w:rPr>
          <w:rFonts w:ascii="宋体" w:eastAsia="宋体" w:hAnsi="Times New Roman" w:hint="eastAsia"/>
          <w:color w:val="000000"/>
        </w:rPr>
        <w:t>中华人民共和国执业律师</w:t>
      </w:r>
    </w:p>
    <w:p w14:paraId="1641DB31" w14:textId="77777777" w:rsidR="00E046BB" w:rsidRDefault="00E046BB" w:rsidP="00E046BB">
      <w:pPr>
        <w:pStyle w:val="af5"/>
        <w:spacing w:after="0" w:line="480" w:lineRule="auto"/>
        <w:rPr>
          <w:rFonts w:ascii="宋体" w:eastAsia="宋体" w:hAnsi="宋体"/>
          <w:b/>
          <w:sz w:val="24"/>
        </w:rPr>
      </w:pPr>
      <w:r w:rsidRPr="00E046BB">
        <w:rPr>
          <w:rFonts w:ascii="宋体" w:eastAsia="宋体" w:hAnsi="宋体" w:hint="eastAsia"/>
          <w:b/>
          <w:sz w:val="24"/>
        </w:rPr>
        <w:t>职业背景</w:t>
      </w:r>
    </w:p>
    <w:p w14:paraId="4F0A196B" w14:textId="6ADDCB03" w:rsidR="00A46A04" w:rsidRPr="00E046BB" w:rsidRDefault="00E046BB" w:rsidP="00E046BB">
      <w:pPr>
        <w:pStyle w:val="af5"/>
        <w:numPr>
          <w:ilvl w:val="0"/>
          <w:numId w:val="35"/>
        </w:numPr>
        <w:spacing w:before="120"/>
        <w:ind w:left="690" w:hanging="240"/>
        <w:rPr>
          <w:rFonts w:ascii="宋体" w:eastAsia="宋体" w:hAnsi="Times New Roman"/>
          <w:color w:val="000000"/>
        </w:rPr>
      </w:pPr>
      <w:r w:rsidRPr="00E046BB">
        <w:rPr>
          <w:rFonts w:ascii="宋体" w:eastAsia="宋体" w:hAnsi="Times New Roman" w:hint="eastAsia"/>
          <w:color w:val="000000"/>
        </w:rPr>
        <w:t>李凯律师</w:t>
      </w:r>
      <w:r w:rsidRPr="00E046BB">
        <w:rPr>
          <w:rFonts w:ascii="宋体" w:eastAsia="宋体" w:hAnsi="Times New Roman"/>
          <w:color w:val="000000"/>
        </w:rPr>
        <w:t>2005年加入方达律师事务所。在加入方达律师事务所之前，李律师于2003年至2005年之间就职于上海汇衡律师事务所、于2001年至2003年就职于北京同达律师事务所上海分所。李律师同时也是中国注册会计师协会非执业会员以及上海市律师协会公司解散与破产清算研究会副主任。</w:t>
      </w:r>
    </w:p>
    <w:sectPr w:rsidR="00A46A04" w:rsidRPr="00E046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4ECA"/>
    <w:multiLevelType w:val="singleLevel"/>
    <w:tmpl w:val="524C96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B1449"/>
    <w:multiLevelType w:val="singleLevel"/>
    <w:tmpl w:val="426A65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124A74"/>
    <w:multiLevelType w:val="singleLevel"/>
    <w:tmpl w:val="EBACDE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2F623D"/>
    <w:multiLevelType w:val="singleLevel"/>
    <w:tmpl w:val="950A43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967827"/>
    <w:multiLevelType w:val="singleLevel"/>
    <w:tmpl w:val="F14CAE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791CCB"/>
    <w:multiLevelType w:val="singleLevel"/>
    <w:tmpl w:val="EAF0827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F900E6"/>
    <w:multiLevelType w:val="singleLevel"/>
    <w:tmpl w:val="7C8A481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C34D83"/>
    <w:multiLevelType w:val="singleLevel"/>
    <w:tmpl w:val="C61A6A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C00270"/>
    <w:multiLevelType w:val="singleLevel"/>
    <w:tmpl w:val="CE32E2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7E342C"/>
    <w:multiLevelType w:val="singleLevel"/>
    <w:tmpl w:val="02746A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FC4D5D"/>
    <w:multiLevelType w:val="singleLevel"/>
    <w:tmpl w:val="3D72BF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CD1898"/>
    <w:multiLevelType w:val="singleLevel"/>
    <w:tmpl w:val="22B02A7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8A4E2B"/>
    <w:multiLevelType w:val="singleLevel"/>
    <w:tmpl w:val="AA90EC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A00D85"/>
    <w:multiLevelType w:val="singleLevel"/>
    <w:tmpl w:val="2F5C21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EC7EDB"/>
    <w:multiLevelType w:val="singleLevel"/>
    <w:tmpl w:val="988E11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BF5B55"/>
    <w:multiLevelType w:val="singleLevel"/>
    <w:tmpl w:val="DFC667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14455B"/>
    <w:multiLevelType w:val="singleLevel"/>
    <w:tmpl w:val="BC86F0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537018"/>
    <w:multiLevelType w:val="singleLevel"/>
    <w:tmpl w:val="B3820C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3568BE"/>
    <w:multiLevelType w:val="singleLevel"/>
    <w:tmpl w:val="17FA587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A56015"/>
    <w:multiLevelType w:val="singleLevel"/>
    <w:tmpl w:val="E892D9C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6F77E6"/>
    <w:multiLevelType w:val="singleLevel"/>
    <w:tmpl w:val="AD74C06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CF2222"/>
    <w:multiLevelType w:val="singleLevel"/>
    <w:tmpl w:val="4F2E0F9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2E7A92"/>
    <w:multiLevelType w:val="singleLevel"/>
    <w:tmpl w:val="B3820C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940F14"/>
    <w:multiLevelType w:val="singleLevel"/>
    <w:tmpl w:val="6BAC299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3E7B2B"/>
    <w:multiLevelType w:val="singleLevel"/>
    <w:tmpl w:val="665C3E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D50FFB"/>
    <w:multiLevelType w:val="singleLevel"/>
    <w:tmpl w:val="AB8EF78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150F3C"/>
    <w:multiLevelType w:val="singleLevel"/>
    <w:tmpl w:val="DA94209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876343E"/>
    <w:multiLevelType w:val="singleLevel"/>
    <w:tmpl w:val="5D4A624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CF353C"/>
    <w:multiLevelType w:val="singleLevel"/>
    <w:tmpl w:val="4A76213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E2F46DF"/>
    <w:multiLevelType w:val="singleLevel"/>
    <w:tmpl w:val="6ACA5D3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F61C8D"/>
    <w:multiLevelType w:val="singleLevel"/>
    <w:tmpl w:val="619AB6E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9B56F3"/>
    <w:multiLevelType w:val="singleLevel"/>
    <w:tmpl w:val="5536890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FF76C7A"/>
    <w:multiLevelType w:val="singleLevel"/>
    <w:tmpl w:val="A4AA919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27"/>
  </w:num>
  <w:num w:numId="4">
    <w:abstractNumId w:val="11"/>
  </w:num>
  <w:num w:numId="5">
    <w:abstractNumId w:val="14"/>
  </w:num>
  <w:num w:numId="6">
    <w:abstractNumId w:val="21"/>
  </w:num>
  <w:num w:numId="7">
    <w:abstractNumId w:val="3"/>
  </w:num>
  <w:num w:numId="8">
    <w:abstractNumId w:val="5"/>
  </w:num>
  <w:num w:numId="9">
    <w:abstractNumId w:val="17"/>
  </w:num>
  <w:num w:numId="10">
    <w:abstractNumId w:val="32"/>
  </w:num>
  <w:num w:numId="11">
    <w:abstractNumId w:val="25"/>
  </w:num>
  <w:num w:numId="12">
    <w:abstractNumId w:val="33"/>
  </w:num>
  <w:num w:numId="13">
    <w:abstractNumId w:val="28"/>
  </w:num>
  <w:num w:numId="14">
    <w:abstractNumId w:val="18"/>
  </w:num>
  <w:num w:numId="15">
    <w:abstractNumId w:val="6"/>
  </w:num>
  <w:num w:numId="16">
    <w:abstractNumId w:val="8"/>
  </w:num>
  <w:num w:numId="17">
    <w:abstractNumId w:val="29"/>
  </w:num>
  <w:num w:numId="18">
    <w:abstractNumId w:val="26"/>
  </w:num>
  <w:num w:numId="19">
    <w:abstractNumId w:val="10"/>
  </w:num>
  <w:num w:numId="20">
    <w:abstractNumId w:val="9"/>
  </w:num>
  <w:num w:numId="21">
    <w:abstractNumId w:val="22"/>
  </w:num>
  <w:num w:numId="22">
    <w:abstractNumId w:val="30"/>
  </w:num>
  <w:num w:numId="23">
    <w:abstractNumId w:val="31"/>
  </w:num>
  <w:num w:numId="24">
    <w:abstractNumId w:val="15"/>
  </w:num>
  <w:num w:numId="25">
    <w:abstractNumId w:val="12"/>
  </w:num>
  <w:num w:numId="26">
    <w:abstractNumId w:val="4"/>
  </w:num>
  <w:num w:numId="27">
    <w:abstractNumId w:val="34"/>
  </w:num>
  <w:num w:numId="28">
    <w:abstractNumId w:val="2"/>
  </w:num>
  <w:num w:numId="29">
    <w:abstractNumId w:val="7"/>
  </w:num>
  <w:num w:numId="30">
    <w:abstractNumId w:val="20"/>
  </w:num>
  <w:num w:numId="31">
    <w:abstractNumId w:val="0"/>
  </w:num>
  <w:num w:numId="32">
    <w:abstractNumId w:val="1"/>
  </w:num>
  <w:num w:numId="33">
    <w:abstractNumId w:val="23"/>
  </w:num>
  <w:num w:numId="34">
    <w:abstractNumId w:val="19"/>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046BB"/>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46BB"/>
    <w:pPr>
      <w:spacing w:after="120"/>
    </w:pPr>
  </w:style>
  <w:style w:type="character" w:customStyle="1" w:styleId="af6">
    <w:name w:val="正文文本 字符"/>
    <w:basedOn w:val="a0"/>
    <w:link w:val="af5"/>
    <w:uiPriority w:val="99"/>
    <w:rsid w:val="00E046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33D21-8593-47E4-A9FA-09C9F5580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937</Characters>
  <Application>Microsoft Office Word</Application>
  <DocSecurity>0</DocSecurity>
  <Lines>7</Lines>
  <Paragraphs>2</Paragraphs>
  <ScaleCrop>false</ScaleCrop>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2026-07-09T21:52:00Z</dcterms:created>
  <dcterms:modified xsi:type="dcterms:W3CDTF">2026-07-09T21:52:00Z</dcterms:modified>
</cp:coreProperties>
</file>