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3B2D21" w:rsidR="0049405C" w:rsidRPr="00187BAA" w:rsidRDefault="00627C0E" w:rsidP="00627C0E">
            <w:pPr>
              <w:spacing w:line="720" w:lineRule="auto"/>
              <w:rPr>
                <w:rFonts w:ascii="宋体" w:eastAsia="宋体" w:hAnsi="宋体"/>
                <w:color w:val="545551"/>
              </w:rPr>
            </w:pPr>
            <w:bookmarkStart w:id="0" w:name="xingming"/>
            <w:bookmarkStart w:id="1" w:name="_GoBack"/>
            <w:bookmarkEnd w:id="1"/>
            <w:r w:rsidRPr="00627C0E">
              <w:rPr>
                <w:rFonts w:ascii="宋体" w:eastAsia="宋体" w:hAnsi="Times New Roman" w:hint="eastAsia"/>
                <w:b/>
                <w:color w:val="000000"/>
                <w:sz w:val="48"/>
              </w:rPr>
              <w:t>丁继栋</w:t>
            </w:r>
            <w:bookmarkEnd w:id="0"/>
          </w:p>
          <w:p w14:paraId="1B2A8254" w14:textId="77777777" w:rsidR="00627C0E" w:rsidRPr="00627C0E" w:rsidRDefault="00627C0E" w:rsidP="00627C0E">
            <w:pPr>
              <w:spacing w:line="360" w:lineRule="auto"/>
              <w:rPr>
                <w:rFonts w:ascii="宋体" w:eastAsia="宋体" w:hAnsi="Times New Roman"/>
                <w:b/>
                <w:bCs/>
                <w:color w:val="000000"/>
              </w:rPr>
            </w:pPr>
            <w:bookmarkStart w:id="2" w:name="didian"/>
            <w:r w:rsidRPr="00627C0E">
              <w:rPr>
                <w:rFonts w:ascii="宋体" w:eastAsia="宋体" w:hAnsi="Times New Roman" w:hint="eastAsia"/>
                <w:b/>
                <w:bCs/>
                <w:color w:val="000000"/>
              </w:rPr>
              <w:t>合伙人·北京</w:t>
            </w:r>
          </w:p>
          <w:p w14:paraId="706EB16B" w14:textId="48D686C3" w:rsidR="0049405C" w:rsidRPr="00187BAA" w:rsidRDefault="00627C0E" w:rsidP="00627C0E">
            <w:pPr>
              <w:spacing w:line="360" w:lineRule="auto"/>
              <w:rPr>
                <w:rFonts w:ascii="宋体" w:eastAsia="宋体" w:hAnsi="宋体"/>
                <w:b/>
                <w:bCs/>
                <w:color w:val="545551"/>
              </w:rPr>
            </w:pPr>
            <w:r w:rsidRPr="00627C0E">
              <w:rPr>
                <w:rFonts w:ascii="宋体" w:eastAsia="宋体" w:hAnsi="Times New Roman" w:hint="eastAsia"/>
                <w:b/>
                <w:bCs/>
                <w:color w:val="000000"/>
              </w:rPr>
              <w:t>注册外地律师（中国）·香港</w:t>
            </w:r>
            <w:bookmarkEnd w:id="2"/>
          </w:p>
          <w:p w14:paraId="6199424A" w14:textId="68FCD428" w:rsidR="0049405C" w:rsidRPr="00187BAA" w:rsidRDefault="00627C0E" w:rsidP="00627C0E">
            <w:pPr>
              <w:spacing w:line="360" w:lineRule="auto"/>
              <w:rPr>
                <w:rFonts w:ascii="宋体" w:eastAsia="宋体" w:hAnsi="宋体"/>
                <w:color w:val="545551"/>
              </w:rPr>
            </w:pPr>
            <w:bookmarkStart w:id="3" w:name="dianhua"/>
            <w:r w:rsidRPr="00627C0E">
              <w:rPr>
                <w:rFonts w:ascii="宋体" w:eastAsia="宋体" w:hAnsi="Times New Roman"/>
                <w:color w:val="000000"/>
              </w:rPr>
              <w:t xml:space="preserve">+86 10 5769 5605 </w:t>
            </w:r>
            <w:bookmarkEnd w:id="3"/>
          </w:p>
          <w:p w14:paraId="4F910ACA" w14:textId="46640342" w:rsidR="0049405C" w:rsidRPr="00187BAA" w:rsidRDefault="00627C0E" w:rsidP="00627C0E">
            <w:pPr>
              <w:spacing w:line="360" w:lineRule="auto"/>
              <w:rPr>
                <w:rFonts w:ascii="宋体" w:eastAsia="宋体" w:hAnsi="宋体"/>
                <w:color w:val="000000"/>
              </w:rPr>
            </w:pPr>
            <w:bookmarkStart w:id="4" w:name="youxiang"/>
            <w:r w:rsidRPr="00627C0E">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4E5AB2" w:rsidR="0049405C" w:rsidRPr="00187BAA" w:rsidRDefault="00627C0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FA11C4" wp14:editId="38E9D3D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DDD711" w:rsidR="009465FB" w:rsidRPr="00187BAA" w:rsidRDefault="00627C0E" w:rsidP="007177F3">
            <w:pPr>
              <w:rPr>
                <w:rFonts w:ascii="宋体" w:eastAsia="宋体" w:hAnsi="宋体"/>
                <w:color w:val="000000"/>
                <w:szCs w:val="21"/>
              </w:rPr>
            </w:pPr>
            <w:bookmarkStart w:id="6" w:name="zhiyelingyu"/>
            <w:r w:rsidRPr="00627C0E">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E22DBB" w14:textId="77777777" w:rsidR="00627C0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7BE3DB" w14:textId="77777777" w:rsidR="00627C0E" w:rsidRDefault="00627C0E" w:rsidP="00627C0E">
      <w:pPr>
        <w:pStyle w:val="af5"/>
        <w:spacing w:before="120"/>
        <w:rPr>
          <w:rFonts w:ascii="宋体" w:eastAsia="宋体" w:hAnsi="Times New Roman"/>
          <w:color w:val="000000"/>
        </w:rPr>
      </w:pPr>
      <w:r w:rsidRPr="00627C0E">
        <w:rPr>
          <w:rFonts w:ascii="宋体" w:eastAsia="宋体" w:hAnsi="Times New Roman" w:hint="eastAsia"/>
          <w:color w:val="000000"/>
        </w:rPr>
        <w:t>丁律师有超过</w:t>
      </w:r>
      <w:r w:rsidRPr="00627C0E">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4A498935" w14:textId="77777777" w:rsidR="00627C0E" w:rsidRDefault="00627C0E" w:rsidP="00627C0E">
      <w:pPr>
        <w:pStyle w:val="af5"/>
        <w:spacing w:after="0" w:line="480" w:lineRule="auto"/>
        <w:rPr>
          <w:rFonts w:ascii="宋体" w:eastAsia="宋体" w:hAnsi="宋体"/>
          <w:b/>
          <w:sz w:val="24"/>
        </w:rPr>
      </w:pPr>
      <w:r w:rsidRPr="00627C0E">
        <w:rPr>
          <w:rFonts w:ascii="宋体" w:eastAsia="宋体" w:hAnsi="宋体" w:hint="eastAsia"/>
          <w:b/>
          <w:sz w:val="24"/>
        </w:rPr>
        <w:t>近期代理的主要案件</w:t>
      </w:r>
    </w:p>
    <w:p w14:paraId="51A26FEA" w14:textId="77777777" w:rsidR="00627C0E" w:rsidRDefault="00627C0E" w:rsidP="00627C0E">
      <w:pPr>
        <w:pStyle w:val="af5"/>
        <w:spacing w:before="120"/>
        <w:rPr>
          <w:rFonts w:ascii="宋体" w:eastAsia="宋体" w:hAnsi="Times New Roman"/>
          <w:color w:val="000000"/>
        </w:rPr>
      </w:pPr>
      <w:r w:rsidRPr="00627C0E">
        <w:rPr>
          <w:rFonts w:ascii="宋体" w:eastAsia="宋体" w:hAnsi="Times New Roman" w:hint="eastAsia"/>
          <w:color w:val="000000"/>
        </w:rPr>
        <w:t>重大收购交易</w:t>
      </w:r>
    </w:p>
    <w:p w14:paraId="39462B33" w14:textId="77777777" w:rsidR="00627C0E" w:rsidRDefault="00627C0E" w:rsidP="00627C0E">
      <w:pPr>
        <w:pStyle w:val="af5"/>
        <w:numPr>
          <w:ilvl w:val="0"/>
          <w:numId w:val="4"/>
        </w:numPr>
        <w:spacing w:before="120"/>
        <w:ind w:left="690" w:hanging="240"/>
        <w:rPr>
          <w:rFonts w:ascii="宋体" w:eastAsia="宋体" w:hAnsi="Times New Roman"/>
          <w:color w:val="000000"/>
        </w:rPr>
      </w:pPr>
      <w:r w:rsidRPr="00627C0E">
        <w:rPr>
          <w:rFonts w:ascii="宋体" w:eastAsia="宋体" w:hAnsi="Times New Roman" w:hint="eastAsia"/>
          <w:color w:val="000000"/>
        </w:rPr>
        <w:t>代表中联重科股份有限公司，为其收购深交所上市公司路畅科技股份有限公司的控股权提供法律服务</w:t>
      </w:r>
    </w:p>
    <w:p w14:paraId="3EEEC201" w14:textId="77777777" w:rsidR="00627C0E" w:rsidRDefault="00627C0E" w:rsidP="00627C0E">
      <w:pPr>
        <w:pStyle w:val="af5"/>
        <w:numPr>
          <w:ilvl w:val="0"/>
          <w:numId w:val="5"/>
        </w:numPr>
        <w:spacing w:before="120"/>
        <w:ind w:left="690" w:hanging="240"/>
        <w:rPr>
          <w:rFonts w:ascii="宋体" w:eastAsia="宋体" w:hAnsi="Times New Roman"/>
          <w:color w:val="000000"/>
        </w:rPr>
      </w:pPr>
      <w:r w:rsidRPr="00627C0E">
        <w:rPr>
          <w:rFonts w:ascii="宋体" w:eastAsia="宋体" w:hAnsi="Times New Roman" w:hint="eastAsia"/>
          <w:color w:val="000000"/>
        </w:rPr>
        <w:t>代表中国化工集团公司，参与其以超过</w:t>
      </w:r>
      <w:r w:rsidRPr="00627C0E">
        <w:rPr>
          <w:rFonts w:ascii="宋体" w:eastAsia="宋体" w:hAnsi="Times New Roman"/>
          <w:color w:val="000000"/>
        </w:rPr>
        <w:t>430亿美元的对价收购先正达(Syngenta)的交易</w:t>
      </w:r>
    </w:p>
    <w:p w14:paraId="53A34312" w14:textId="77777777" w:rsidR="00627C0E" w:rsidRDefault="00627C0E" w:rsidP="00627C0E">
      <w:pPr>
        <w:pStyle w:val="af5"/>
        <w:numPr>
          <w:ilvl w:val="0"/>
          <w:numId w:val="6"/>
        </w:numPr>
        <w:spacing w:before="120"/>
        <w:ind w:left="690" w:hanging="240"/>
        <w:rPr>
          <w:rFonts w:ascii="宋体" w:eastAsia="宋体" w:hAnsi="Times New Roman"/>
          <w:color w:val="000000"/>
        </w:rPr>
      </w:pPr>
      <w:r w:rsidRPr="00627C0E">
        <w:rPr>
          <w:rFonts w:ascii="宋体" w:eastAsia="宋体" w:hAnsi="Times New Roman" w:hint="eastAsia"/>
          <w:color w:val="000000"/>
        </w:rPr>
        <w:t>代表金山云，为其对柯莱特的控股权收购提供法律服务</w:t>
      </w:r>
    </w:p>
    <w:p w14:paraId="5D343528" w14:textId="77777777" w:rsidR="00627C0E" w:rsidRDefault="00627C0E" w:rsidP="00627C0E">
      <w:pPr>
        <w:pStyle w:val="af5"/>
        <w:numPr>
          <w:ilvl w:val="0"/>
          <w:numId w:val="7"/>
        </w:numPr>
        <w:spacing w:before="120"/>
        <w:ind w:left="690" w:hanging="240"/>
        <w:rPr>
          <w:rFonts w:ascii="宋体" w:eastAsia="宋体" w:hAnsi="Times New Roman"/>
          <w:color w:val="000000"/>
        </w:rPr>
      </w:pPr>
      <w:r w:rsidRPr="00627C0E">
        <w:rPr>
          <w:rFonts w:ascii="宋体" w:eastAsia="宋体" w:hAnsi="Times New Roman" w:hint="eastAsia"/>
          <w:color w:val="000000"/>
        </w:rPr>
        <w:t>代表安博凯直接投资基金，为其收购及私有化神州租车提供法律服务</w:t>
      </w:r>
    </w:p>
    <w:p w14:paraId="226F9BEA" w14:textId="77777777" w:rsidR="00627C0E" w:rsidRDefault="00627C0E" w:rsidP="00627C0E">
      <w:pPr>
        <w:pStyle w:val="af5"/>
        <w:numPr>
          <w:ilvl w:val="0"/>
          <w:numId w:val="8"/>
        </w:numPr>
        <w:spacing w:before="120"/>
        <w:ind w:left="690" w:hanging="240"/>
        <w:rPr>
          <w:rFonts w:ascii="宋体" w:eastAsia="宋体" w:hAnsi="Times New Roman"/>
          <w:color w:val="000000"/>
        </w:rPr>
      </w:pPr>
      <w:r w:rsidRPr="00627C0E">
        <w:rPr>
          <w:rFonts w:ascii="宋体" w:eastAsia="宋体" w:hAnsi="Times New Roman" w:hint="eastAsia"/>
          <w:color w:val="000000"/>
        </w:rPr>
        <w:t>代表安踏、方源资本等投资者组成的买方团，以约</w:t>
      </w:r>
      <w:r w:rsidRPr="00627C0E">
        <w:rPr>
          <w:rFonts w:ascii="宋体" w:eastAsia="宋体" w:hAnsi="Times New Roman"/>
          <w:color w:val="000000"/>
        </w:rPr>
        <w:t>47亿欧元的对价收购欧洲体育品牌巨头Amer Sports</w:t>
      </w:r>
    </w:p>
    <w:p w14:paraId="6CAA8E45" w14:textId="77777777" w:rsidR="00627C0E" w:rsidRDefault="00627C0E" w:rsidP="00627C0E">
      <w:pPr>
        <w:pStyle w:val="af5"/>
        <w:numPr>
          <w:ilvl w:val="0"/>
          <w:numId w:val="9"/>
        </w:numPr>
        <w:spacing w:before="120"/>
        <w:ind w:left="690" w:hanging="240"/>
        <w:rPr>
          <w:rFonts w:ascii="宋体" w:eastAsia="宋体" w:hAnsi="Times New Roman"/>
          <w:color w:val="000000"/>
        </w:rPr>
      </w:pPr>
      <w:r w:rsidRPr="00627C0E">
        <w:rPr>
          <w:rFonts w:ascii="宋体" w:eastAsia="宋体" w:hAnsi="Times New Roman" w:hint="eastAsia"/>
          <w:color w:val="000000"/>
        </w:rPr>
        <w:t>代表惠普，为其以不低于</w:t>
      </w:r>
      <w:r w:rsidRPr="00627C0E">
        <w:rPr>
          <w:rFonts w:ascii="宋体" w:eastAsia="宋体" w:hAnsi="Times New Roman"/>
          <w:color w:val="000000"/>
        </w:rPr>
        <w:t>25亿美元的价格向清华紫光股份有限公司出售华三通信有限公司的51%股权提供了法律服务</w:t>
      </w:r>
    </w:p>
    <w:p w14:paraId="05D8F7EE" w14:textId="77777777" w:rsidR="00627C0E" w:rsidRDefault="00627C0E" w:rsidP="00627C0E">
      <w:pPr>
        <w:pStyle w:val="af5"/>
        <w:numPr>
          <w:ilvl w:val="0"/>
          <w:numId w:val="10"/>
        </w:numPr>
        <w:spacing w:before="120"/>
        <w:ind w:left="690" w:hanging="240"/>
        <w:rPr>
          <w:rFonts w:ascii="宋体" w:eastAsia="宋体" w:hAnsi="Times New Roman"/>
          <w:color w:val="000000"/>
        </w:rPr>
      </w:pPr>
      <w:r w:rsidRPr="00627C0E">
        <w:rPr>
          <w:rFonts w:ascii="宋体" w:eastAsia="宋体" w:hAnsi="Times New Roman" w:hint="eastAsia"/>
          <w:color w:val="000000"/>
        </w:rPr>
        <w:t>代表</w:t>
      </w:r>
      <w:r w:rsidRPr="00627C0E">
        <w:rPr>
          <w:rFonts w:ascii="宋体" w:eastAsia="宋体" w:hAnsi="Times New Roman"/>
          <w:color w:val="000000"/>
        </w:rPr>
        <w:t>MBK及其领导的财团，为其私有化美国上市公司一嗨租车提供了法律服务</w:t>
      </w:r>
    </w:p>
    <w:p w14:paraId="518EE2C4" w14:textId="77777777" w:rsidR="00627C0E" w:rsidRDefault="00627C0E" w:rsidP="00627C0E">
      <w:pPr>
        <w:pStyle w:val="af5"/>
        <w:numPr>
          <w:ilvl w:val="0"/>
          <w:numId w:val="11"/>
        </w:numPr>
        <w:spacing w:before="120"/>
        <w:ind w:left="690" w:hanging="240"/>
        <w:rPr>
          <w:rFonts w:ascii="宋体" w:eastAsia="宋体" w:hAnsi="Times New Roman"/>
          <w:color w:val="000000"/>
        </w:rPr>
      </w:pPr>
      <w:r w:rsidRPr="00627C0E">
        <w:rPr>
          <w:rFonts w:ascii="宋体" w:eastAsia="宋体" w:hAnsi="Times New Roman" w:hint="eastAsia"/>
          <w:color w:val="000000"/>
        </w:rPr>
        <w:t>代表百济神州，为其接受</w:t>
      </w:r>
      <w:r w:rsidRPr="00627C0E">
        <w:rPr>
          <w:rFonts w:ascii="宋体" w:eastAsia="宋体" w:hAnsi="Times New Roman"/>
          <w:color w:val="000000"/>
        </w:rPr>
        <w:t>Amgen Inc.总额约27亿美元的战略投资提供法律服务</w:t>
      </w:r>
    </w:p>
    <w:p w14:paraId="4C696098" w14:textId="77777777" w:rsidR="00627C0E" w:rsidRDefault="00627C0E" w:rsidP="00627C0E">
      <w:pPr>
        <w:pStyle w:val="af5"/>
        <w:numPr>
          <w:ilvl w:val="0"/>
          <w:numId w:val="12"/>
        </w:numPr>
        <w:spacing w:before="120"/>
        <w:ind w:left="690" w:hanging="240"/>
        <w:rPr>
          <w:rFonts w:ascii="宋体" w:eastAsia="宋体" w:hAnsi="Times New Roman"/>
          <w:color w:val="000000"/>
        </w:rPr>
      </w:pPr>
      <w:r w:rsidRPr="00627C0E">
        <w:rPr>
          <w:rFonts w:ascii="宋体" w:eastAsia="宋体" w:hAnsi="Times New Roman" w:hint="eastAsia"/>
          <w:color w:val="000000"/>
        </w:rPr>
        <w:t>代表全球知名的智能显示制造领军企业冠捷科技，为其接受南京华东电子信息科技股份有限公司总额约</w:t>
      </w:r>
      <w:r w:rsidRPr="00627C0E">
        <w:rPr>
          <w:rFonts w:ascii="宋体" w:eastAsia="宋体" w:hAnsi="Times New Roman"/>
          <w:color w:val="000000"/>
        </w:rPr>
        <w:t>131亿元人民币的收购提供法律服务</w:t>
      </w:r>
    </w:p>
    <w:p w14:paraId="63AAC913" w14:textId="77777777" w:rsidR="00627C0E" w:rsidRDefault="00627C0E" w:rsidP="00627C0E">
      <w:pPr>
        <w:pStyle w:val="af5"/>
        <w:numPr>
          <w:ilvl w:val="0"/>
          <w:numId w:val="13"/>
        </w:numPr>
        <w:spacing w:before="120"/>
        <w:ind w:left="690" w:hanging="240"/>
        <w:rPr>
          <w:rFonts w:ascii="宋体" w:eastAsia="宋体" w:hAnsi="Times New Roman"/>
          <w:color w:val="000000"/>
        </w:rPr>
      </w:pPr>
      <w:r w:rsidRPr="00627C0E">
        <w:rPr>
          <w:rFonts w:ascii="宋体" w:eastAsia="宋体" w:hAnsi="Times New Roman" w:hint="eastAsia"/>
          <w:color w:val="000000"/>
        </w:rPr>
        <w:t>代表蚂蚁金服，为其以约人民币</w:t>
      </w:r>
      <w:r w:rsidRPr="00627C0E">
        <w:rPr>
          <w:rFonts w:ascii="宋体" w:eastAsia="宋体" w:hAnsi="Times New Roman"/>
          <w:color w:val="000000"/>
        </w:rPr>
        <w:t>33亿元收购恒生电子股份有限公司的交易提供了法律服务</w:t>
      </w:r>
    </w:p>
    <w:p w14:paraId="762BE47F" w14:textId="77777777" w:rsidR="00627C0E" w:rsidRDefault="00627C0E" w:rsidP="00627C0E">
      <w:pPr>
        <w:pStyle w:val="af5"/>
        <w:numPr>
          <w:ilvl w:val="0"/>
          <w:numId w:val="14"/>
        </w:numPr>
        <w:spacing w:before="120"/>
        <w:ind w:left="690" w:hanging="240"/>
        <w:rPr>
          <w:rFonts w:ascii="宋体" w:eastAsia="宋体" w:hAnsi="Times New Roman"/>
          <w:color w:val="000000"/>
        </w:rPr>
      </w:pPr>
      <w:r w:rsidRPr="00627C0E">
        <w:rPr>
          <w:rFonts w:ascii="宋体" w:eastAsia="宋体" w:hAnsi="Times New Roman" w:hint="eastAsia"/>
          <w:color w:val="000000"/>
        </w:rPr>
        <w:t>代表百济神州，就其接受新基公司（</w:t>
      </w:r>
      <w:r w:rsidRPr="00627C0E">
        <w:rPr>
          <w:rFonts w:ascii="宋体" w:eastAsia="宋体" w:hAnsi="Times New Roman"/>
          <w:color w:val="000000"/>
        </w:rPr>
        <w:t>Celgene）的投资及战略合作提供法律服务</w:t>
      </w:r>
    </w:p>
    <w:p w14:paraId="3C25B528" w14:textId="77777777" w:rsidR="00627C0E" w:rsidRDefault="00627C0E" w:rsidP="00627C0E">
      <w:pPr>
        <w:pStyle w:val="af5"/>
        <w:numPr>
          <w:ilvl w:val="0"/>
          <w:numId w:val="15"/>
        </w:numPr>
        <w:spacing w:before="120"/>
        <w:ind w:left="690" w:hanging="240"/>
        <w:rPr>
          <w:rFonts w:ascii="宋体" w:eastAsia="宋体" w:hAnsi="Times New Roman"/>
          <w:color w:val="000000"/>
        </w:rPr>
      </w:pPr>
      <w:r w:rsidRPr="00627C0E">
        <w:rPr>
          <w:rFonts w:ascii="宋体" w:eastAsia="宋体" w:hAnsi="Times New Roman" w:hint="eastAsia"/>
          <w:color w:val="000000"/>
        </w:rPr>
        <w:t>代表</w:t>
      </w:r>
      <w:r w:rsidRPr="00627C0E">
        <w:rPr>
          <w:rFonts w:ascii="宋体" w:eastAsia="宋体" w:hAnsi="Times New Roman"/>
          <w:color w:val="000000"/>
        </w:rPr>
        <w:t>China Music Corporation，为其与腾讯音乐的合并提供法律服务</w:t>
      </w:r>
    </w:p>
    <w:p w14:paraId="1ABB719E" w14:textId="77777777" w:rsidR="00627C0E" w:rsidRDefault="00627C0E" w:rsidP="00627C0E">
      <w:pPr>
        <w:pStyle w:val="af5"/>
        <w:spacing w:before="120"/>
        <w:rPr>
          <w:rFonts w:ascii="宋体" w:eastAsia="宋体" w:hAnsi="Times New Roman"/>
          <w:color w:val="000000"/>
        </w:rPr>
      </w:pPr>
      <w:r w:rsidRPr="00627C0E">
        <w:rPr>
          <w:rFonts w:ascii="宋体" w:eastAsia="宋体" w:hAnsi="Times New Roman" w:hint="eastAsia"/>
          <w:color w:val="000000"/>
        </w:rPr>
        <w:t>代表性投融资交易</w:t>
      </w:r>
    </w:p>
    <w:p w14:paraId="7EDF1787" w14:textId="77777777" w:rsidR="00627C0E" w:rsidRDefault="00627C0E" w:rsidP="00627C0E">
      <w:pPr>
        <w:pStyle w:val="af5"/>
        <w:numPr>
          <w:ilvl w:val="0"/>
          <w:numId w:val="16"/>
        </w:numPr>
        <w:spacing w:before="120"/>
        <w:ind w:left="690" w:hanging="240"/>
        <w:rPr>
          <w:rFonts w:ascii="宋体" w:eastAsia="宋体" w:hAnsi="Times New Roman"/>
          <w:color w:val="000000"/>
        </w:rPr>
      </w:pPr>
      <w:r w:rsidRPr="00627C0E">
        <w:rPr>
          <w:rFonts w:ascii="宋体" w:eastAsia="宋体" w:hAnsi="Times New Roman" w:hint="eastAsia"/>
          <w:color w:val="000000"/>
        </w:rPr>
        <w:t>代表中国国新，为其对中国东方资产股份有限公司的战略投资提供了法律服务</w:t>
      </w:r>
    </w:p>
    <w:p w14:paraId="6A17F42F" w14:textId="77777777" w:rsidR="00627C0E" w:rsidRDefault="00627C0E" w:rsidP="00627C0E">
      <w:pPr>
        <w:pStyle w:val="af5"/>
        <w:numPr>
          <w:ilvl w:val="0"/>
          <w:numId w:val="17"/>
        </w:numPr>
        <w:spacing w:before="120"/>
        <w:ind w:left="690" w:hanging="240"/>
        <w:rPr>
          <w:rFonts w:ascii="宋体" w:eastAsia="宋体" w:hAnsi="Times New Roman"/>
          <w:color w:val="000000"/>
        </w:rPr>
      </w:pPr>
      <w:r w:rsidRPr="00627C0E">
        <w:rPr>
          <w:rFonts w:ascii="宋体" w:eastAsia="宋体" w:hAnsi="Times New Roman" w:hint="eastAsia"/>
          <w:color w:val="000000"/>
        </w:rPr>
        <w:t>代表阿里巴巴和</w:t>
      </w:r>
      <w:r w:rsidRPr="00627C0E">
        <w:rPr>
          <w:rFonts w:ascii="宋体" w:eastAsia="宋体" w:hAnsi="Times New Roman"/>
          <w:color w:val="000000"/>
        </w:rPr>
        <w:t>Aspex Master Fund，为其参与小鹏汽车的上市前融资提供法律服务</w:t>
      </w:r>
    </w:p>
    <w:p w14:paraId="7CBE0FD4" w14:textId="77777777" w:rsidR="00627C0E" w:rsidRDefault="00627C0E" w:rsidP="00627C0E">
      <w:pPr>
        <w:pStyle w:val="af5"/>
        <w:numPr>
          <w:ilvl w:val="0"/>
          <w:numId w:val="18"/>
        </w:numPr>
        <w:spacing w:before="120"/>
        <w:ind w:left="690" w:hanging="240"/>
        <w:rPr>
          <w:rFonts w:ascii="宋体" w:eastAsia="宋体" w:hAnsi="Times New Roman"/>
          <w:color w:val="000000"/>
        </w:rPr>
      </w:pPr>
      <w:r w:rsidRPr="00627C0E">
        <w:rPr>
          <w:rFonts w:ascii="宋体" w:eastAsia="宋体" w:hAnsi="Times New Roman" w:hint="eastAsia"/>
          <w:color w:val="000000"/>
        </w:rPr>
        <w:t>代表春华投资和蚂蚁金服，为其对</w:t>
      </w:r>
      <w:r w:rsidRPr="00627C0E">
        <w:rPr>
          <w:rFonts w:ascii="宋体" w:eastAsia="宋体" w:hAnsi="Times New Roman"/>
          <w:color w:val="000000"/>
        </w:rPr>
        <w:t>Yum!中国业务4.6亿美元的投资提供了法律服务</w:t>
      </w:r>
    </w:p>
    <w:p w14:paraId="6F5C360A" w14:textId="77777777" w:rsidR="00627C0E" w:rsidRDefault="00627C0E" w:rsidP="00627C0E">
      <w:pPr>
        <w:pStyle w:val="af5"/>
        <w:numPr>
          <w:ilvl w:val="0"/>
          <w:numId w:val="19"/>
        </w:numPr>
        <w:spacing w:before="120"/>
        <w:ind w:left="690" w:hanging="240"/>
        <w:rPr>
          <w:rFonts w:ascii="宋体" w:eastAsia="宋体" w:hAnsi="Times New Roman"/>
          <w:color w:val="000000"/>
        </w:rPr>
      </w:pPr>
      <w:r w:rsidRPr="00627C0E">
        <w:rPr>
          <w:rFonts w:ascii="宋体" w:eastAsia="宋体" w:hAnsi="Times New Roman" w:hint="eastAsia"/>
          <w:color w:val="000000"/>
        </w:rPr>
        <w:t>代表美国达美航空，为其以港币</w:t>
      </w:r>
      <w:r w:rsidRPr="00627C0E">
        <w:rPr>
          <w:rFonts w:ascii="宋体" w:eastAsia="宋体" w:hAnsi="Times New Roman"/>
          <w:color w:val="000000"/>
        </w:rPr>
        <w:t>3,488,895,000元认购东方航空股份有限公司的465,910,000股H股的交易提供了法律服务</w:t>
      </w:r>
    </w:p>
    <w:p w14:paraId="7D448862" w14:textId="77777777" w:rsidR="00627C0E" w:rsidRDefault="00627C0E" w:rsidP="00627C0E">
      <w:pPr>
        <w:pStyle w:val="af5"/>
        <w:numPr>
          <w:ilvl w:val="0"/>
          <w:numId w:val="20"/>
        </w:numPr>
        <w:spacing w:before="120"/>
        <w:ind w:left="690" w:hanging="240"/>
        <w:rPr>
          <w:rFonts w:ascii="宋体" w:eastAsia="宋体" w:hAnsi="Times New Roman"/>
          <w:color w:val="000000"/>
        </w:rPr>
      </w:pPr>
      <w:r w:rsidRPr="00627C0E">
        <w:rPr>
          <w:rFonts w:ascii="宋体" w:eastAsia="宋体" w:hAnsi="Times New Roman" w:hint="eastAsia"/>
          <w:color w:val="000000"/>
        </w:rPr>
        <w:t>代表高盛，为其对中国华融资产管理股份有限公司的战略投资提供了法律服务</w:t>
      </w:r>
    </w:p>
    <w:p w14:paraId="7F2C7AD6" w14:textId="77777777" w:rsidR="00627C0E" w:rsidRDefault="00627C0E" w:rsidP="00627C0E">
      <w:pPr>
        <w:pStyle w:val="af5"/>
        <w:numPr>
          <w:ilvl w:val="0"/>
          <w:numId w:val="21"/>
        </w:numPr>
        <w:spacing w:before="120"/>
        <w:ind w:left="690" w:hanging="240"/>
        <w:rPr>
          <w:rFonts w:ascii="宋体" w:eastAsia="宋体" w:hAnsi="Times New Roman"/>
          <w:color w:val="000000"/>
        </w:rPr>
      </w:pPr>
      <w:r w:rsidRPr="00627C0E">
        <w:rPr>
          <w:rFonts w:ascii="宋体" w:eastAsia="宋体" w:hAnsi="Times New Roman" w:hint="eastAsia"/>
          <w:color w:val="000000"/>
        </w:rPr>
        <w:t>代表瑞银，为其对中国信达资产管理股份有限公司的战略投资提供了法律服务</w:t>
      </w:r>
    </w:p>
    <w:p w14:paraId="4B844E10" w14:textId="77777777" w:rsidR="00627C0E" w:rsidRDefault="00627C0E" w:rsidP="00627C0E">
      <w:pPr>
        <w:pStyle w:val="af5"/>
        <w:numPr>
          <w:ilvl w:val="0"/>
          <w:numId w:val="22"/>
        </w:numPr>
        <w:spacing w:before="120"/>
        <w:ind w:left="690" w:hanging="240"/>
        <w:rPr>
          <w:rFonts w:ascii="宋体" w:eastAsia="宋体" w:hAnsi="Times New Roman"/>
          <w:color w:val="000000"/>
        </w:rPr>
      </w:pPr>
      <w:r w:rsidRPr="00627C0E">
        <w:rPr>
          <w:rFonts w:ascii="宋体" w:eastAsia="宋体" w:hAnsi="Times New Roman" w:hint="eastAsia"/>
          <w:color w:val="000000"/>
        </w:rPr>
        <w:t>代表高盛，为其收购泰康人寿保险股份有限公司</w:t>
      </w:r>
      <w:r w:rsidRPr="00627C0E">
        <w:rPr>
          <w:rFonts w:ascii="宋体" w:eastAsia="宋体" w:hAnsi="Times New Roman"/>
          <w:color w:val="000000"/>
        </w:rPr>
        <w:t>12.02%的股权提供了法律服务</w:t>
      </w:r>
    </w:p>
    <w:p w14:paraId="64FF7F56" w14:textId="77777777" w:rsidR="00627C0E" w:rsidRDefault="00627C0E" w:rsidP="00627C0E">
      <w:pPr>
        <w:pStyle w:val="af5"/>
        <w:numPr>
          <w:ilvl w:val="0"/>
          <w:numId w:val="23"/>
        </w:numPr>
        <w:spacing w:before="120"/>
        <w:ind w:left="690" w:hanging="240"/>
        <w:rPr>
          <w:rFonts w:ascii="宋体" w:eastAsia="宋体" w:hAnsi="Times New Roman"/>
          <w:color w:val="000000"/>
        </w:rPr>
      </w:pPr>
      <w:r w:rsidRPr="00627C0E">
        <w:rPr>
          <w:rFonts w:ascii="宋体" w:eastAsia="宋体" w:hAnsi="Times New Roman" w:hint="eastAsia"/>
          <w:color w:val="000000"/>
        </w:rPr>
        <w:t>代表多家在中国活跃的私募股权基金（包括太盟投资、高瓴资本、</w:t>
      </w:r>
      <w:r w:rsidRPr="00627C0E">
        <w:rPr>
          <w:rFonts w:ascii="宋体" w:eastAsia="宋体" w:hAnsi="Times New Roman"/>
          <w:color w:val="000000"/>
        </w:rPr>
        <w:t>TPG、DST、春华投资、MBK、鼎晖基金等），参与他们在大中华地区的若干投融资交易</w:t>
      </w:r>
    </w:p>
    <w:p w14:paraId="14C8DB5A" w14:textId="77777777" w:rsidR="00627C0E" w:rsidRDefault="00627C0E" w:rsidP="00627C0E">
      <w:pPr>
        <w:pStyle w:val="af5"/>
        <w:spacing w:before="120"/>
        <w:rPr>
          <w:rFonts w:ascii="宋体" w:eastAsia="宋体" w:hAnsi="Times New Roman"/>
          <w:color w:val="000000"/>
        </w:rPr>
      </w:pPr>
      <w:r w:rsidRPr="00627C0E">
        <w:rPr>
          <w:rFonts w:ascii="宋体" w:eastAsia="宋体" w:hAnsi="Times New Roman" w:hint="eastAsia"/>
          <w:color w:val="000000"/>
        </w:rPr>
        <w:t>上市或再融资交易</w:t>
      </w:r>
    </w:p>
    <w:p w14:paraId="6C7B1A3F" w14:textId="77777777" w:rsidR="00627C0E" w:rsidRDefault="00627C0E" w:rsidP="00627C0E">
      <w:pPr>
        <w:pStyle w:val="af5"/>
        <w:numPr>
          <w:ilvl w:val="0"/>
          <w:numId w:val="24"/>
        </w:numPr>
        <w:spacing w:before="120"/>
        <w:ind w:left="690" w:hanging="240"/>
        <w:rPr>
          <w:rFonts w:ascii="宋体" w:eastAsia="宋体" w:hAnsi="Times New Roman"/>
          <w:color w:val="000000"/>
        </w:rPr>
      </w:pPr>
      <w:r w:rsidRPr="00627C0E">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2F1B0D37" w14:textId="77777777" w:rsidR="00627C0E" w:rsidRDefault="00627C0E" w:rsidP="00627C0E">
      <w:pPr>
        <w:pStyle w:val="af5"/>
        <w:numPr>
          <w:ilvl w:val="0"/>
          <w:numId w:val="25"/>
        </w:numPr>
        <w:spacing w:before="120"/>
        <w:ind w:left="690" w:hanging="240"/>
        <w:rPr>
          <w:rFonts w:ascii="宋体" w:eastAsia="宋体" w:hAnsi="Times New Roman"/>
          <w:color w:val="000000"/>
        </w:rPr>
      </w:pPr>
      <w:r w:rsidRPr="00627C0E">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38788255" w14:textId="77777777" w:rsidR="00627C0E" w:rsidRDefault="00627C0E" w:rsidP="00627C0E">
      <w:pPr>
        <w:pStyle w:val="af5"/>
        <w:numPr>
          <w:ilvl w:val="0"/>
          <w:numId w:val="26"/>
        </w:numPr>
        <w:spacing w:before="120"/>
        <w:ind w:left="690" w:hanging="240"/>
        <w:rPr>
          <w:rFonts w:ascii="宋体" w:eastAsia="宋体" w:hAnsi="Times New Roman"/>
          <w:color w:val="000000"/>
        </w:rPr>
      </w:pPr>
      <w:r w:rsidRPr="00627C0E">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787648DB" w14:textId="77777777" w:rsidR="00627C0E" w:rsidRDefault="00627C0E" w:rsidP="00627C0E">
      <w:pPr>
        <w:pStyle w:val="af5"/>
        <w:spacing w:after="0" w:line="480" w:lineRule="auto"/>
        <w:rPr>
          <w:rFonts w:ascii="宋体" w:eastAsia="宋体" w:hAnsi="宋体"/>
          <w:b/>
          <w:sz w:val="24"/>
        </w:rPr>
      </w:pPr>
      <w:r w:rsidRPr="00627C0E">
        <w:rPr>
          <w:rFonts w:ascii="宋体" w:eastAsia="宋体" w:hAnsi="宋体" w:hint="eastAsia"/>
          <w:b/>
          <w:sz w:val="24"/>
        </w:rPr>
        <w:t>教育背景</w:t>
      </w:r>
    </w:p>
    <w:p w14:paraId="0AE9DCA7" w14:textId="77777777" w:rsidR="00627C0E" w:rsidRDefault="00627C0E" w:rsidP="00627C0E">
      <w:pPr>
        <w:pStyle w:val="af5"/>
        <w:numPr>
          <w:ilvl w:val="0"/>
          <w:numId w:val="27"/>
        </w:numPr>
        <w:spacing w:before="120"/>
        <w:ind w:left="690" w:hanging="240"/>
        <w:rPr>
          <w:rFonts w:ascii="宋体" w:eastAsia="宋体" w:hAnsi="Times New Roman"/>
          <w:color w:val="000000"/>
        </w:rPr>
      </w:pPr>
      <w:r w:rsidRPr="00627C0E">
        <w:rPr>
          <w:rFonts w:ascii="宋体" w:eastAsia="宋体" w:hAnsi="Times New Roman" w:hint="eastAsia"/>
          <w:color w:val="000000"/>
        </w:rPr>
        <w:t>北京大学法学院，法学学士</w:t>
      </w:r>
    </w:p>
    <w:p w14:paraId="51B62F22" w14:textId="77777777" w:rsidR="00627C0E" w:rsidRDefault="00627C0E" w:rsidP="00627C0E">
      <w:pPr>
        <w:pStyle w:val="af5"/>
        <w:spacing w:after="0" w:line="480" w:lineRule="auto"/>
        <w:rPr>
          <w:rFonts w:ascii="宋体" w:eastAsia="宋体" w:hAnsi="宋体"/>
          <w:b/>
          <w:sz w:val="24"/>
        </w:rPr>
      </w:pPr>
      <w:r w:rsidRPr="00627C0E">
        <w:rPr>
          <w:rFonts w:ascii="宋体" w:eastAsia="宋体" w:hAnsi="宋体" w:hint="eastAsia"/>
          <w:b/>
          <w:sz w:val="24"/>
        </w:rPr>
        <w:t>执业资格</w:t>
      </w:r>
    </w:p>
    <w:p w14:paraId="14B77F1B" w14:textId="77777777" w:rsidR="00627C0E" w:rsidRDefault="00627C0E" w:rsidP="00627C0E">
      <w:pPr>
        <w:pStyle w:val="af5"/>
        <w:numPr>
          <w:ilvl w:val="0"/>
          <w:numId w:val="28"/>
        </w:numPr>
        <w:spacing w:before="120"/>
        <w:ind w:left="690" w:hanging="240"/>
        <w:rPr>
          <w:rFonts w:ascii="宋体" w:eastAsia="宋体" w:hAnsi="Times New Roman"/>
          <w:color w:val="000000"/>
        </w:rPr>
      </w:pPr>
      <w:r w:rsidRPr="00627C0E">
        <w:rPr>
          <w:rFonts w:ascii="宋体" w:eastAsia="宋体" w:hAnsi="Times New Roman" w:hint="eastAsia"/>
          <w:color w:val="000000"/>
        </w:rPr>
        <w:t>中华人民共和国执业律师</w:t>
      </w:r>
    </w:p>
    <w:p w14:paraId="4FFDD9AC" w14:textId="77777777" w:rsidR="00627C0E" w:rsidRDefault="00627C0E" w:rsidP="00627C0E">
      <w:pPr>
        <w:pStyle w:val="af5"/>
        <w:numPr>
          <w:ilvl w:val="0"/>
          <w:numId w:val="29"/>
        </w:numPr>
        <w:spacing w:before="120"/>
        <w:ind w:left="690" w:hanging="240"/>
        <w:rPr>
          <w:rFonts w:ascii="宋体" w:eastAsia="宋体" w:hAnsi="Times New Roman"/>
          <w:color w:val="000000"/>
        </w:rPr>
      </w:pPr>
      <w:r w:rsidRPr="00627C0E">
        <w:rPr>
          <w:rFonts w:ascii="宋体" w:eastAsia="宋体" w:hAnsi="Times New Roman" w:hint="eastAsia"/>
          <w:color w:val="000000"/>
        </w:rPr>
        <w:t>香港特别行政区注册外地律师</w:t>
      </w:r>
    </w:p>
    <w:p w14:paraId="309784A4" w14:textId="77777777" w:rsidR="00627C0E" w:rsidRDefault="00627C0E" w:rsidP="00627C0E">
      <w:pPr>
        <w:pStyle w:val="af5"/>
        <w:spacing w:after="0" w:line="480" w:lineRule="auto"/>
        <w:rPr>
          <w:rFonts w:ascii="宋体" w:eastAsia="宋体" w:hAnsi="宋体"/>
          <w:b/>
          <w:sz w:val="24"/>
        </w:rPr>
      </w:pPr>
      <w:r w:rsidRPr="00627C0E">
        <w:rPr>
          <w:rFonts w:ascii="宋体" w:eastAsia="宋体" w:hAnsi="宋体" w:hint="eastAsia"/>
          <w:b/>
          <w:sz w:val="24"/>
        </w:rPr>
        <w:t>职业背景</w:t>
      </w:r>
    </w:p>
    <w:p w14:paraId="4F0A196B" w14:textId="02A4D632" w:rsidR="00A46A04" w:rsidRPr="00627C0E" w:rsidRDefault="00627C0E" w:rsidP="00627C0E">
      <w:pPr>
        <w:pStyle w:val="af5"/>
        <w:numPr>
          <w:ilvl w:val="0"/>
          <w:numId w:val="30"/>
        </w:numPr>
        <w:spacing w:before="120"/>
        <w:ind w:left="690" w:hanging="240"/>
        <w:rPr>
          <w:rFonts w:ascii="宋体" w:eastAsia="宋体" w:hAnsi="Times New Roman"/>
          <w:color w:val="000000"/>
        </w:rPr>
      </w:pPr>
      <w:r w:rsidRPr="00627C0E">
        <w:rPr>
          <w:rFonts w:ascii="宋体" w:eastAsia="宋体" w:hAnsi="Times New Roman" w:hint="eastAsia"/>
          <w:color w:val="000000"/>
        </w:rPr>
        <w:t>加入方达之前，丁律师曾在一家世界</w:t>
      </w:r>
      <w:r w:rsidRPr="00627C0E">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627C0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F05"/>
    <w:multiLevelType w:val="singleLevel"/>
    <w:tmpl w:val="49CA59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433223E"/>
    <w:multiLevelType w:val="singleLevel"/>
    <w:tmpl w:val="73B8CE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166FE8"/>
    <w:multiLevelType w:val="singleLevel"/>
    <w:tmpl w:val="1172C5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045275"/>
    <w:multiLevelType w:val="singleLevel"/>
    <w:tmpl w:val="016E1A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88047C"/>
    <w:multiLevelType w:val="singleLevel"/>
    <w:tmpl w:val="E444C5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773572"/>
    <w:multiLevelType w:val="singleLevel"/>
    <w:tmpl w:val="9C1420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381C84"/>
    <w:multiLevelType w:val="singleLevel"/>
    <w:tmpl w:val="7862ED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8526C1"/>
    <w:multiLevelType w:val="singleLevel"/>
    <w:tmpl w:val="1172C5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805616"/>
    <w:multiLevelType w:val="singleLevel"/>
    <w:tmpl w:val="10C6D7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B1114E"/>
    <w:multiLevelType w:val="singleLevel"/>
    <w:tmpl w:val="729E86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8D6A26"/>
    <w:multiLevelType w:val="singleLevel"/>
    <w:tmpl w:val="F19EC9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380718"/>
    <w:multiLevelType w:val="singleLevel"/>
    <w:tmpl w:val="5EE028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7500204"/>
    <w:multiLevelType w:val="singleLevel"/>
    <w:tmpl w:val="D83874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9D0500"/>
    <w:multiLevelType w:val="singleLevel"/>
    <w:tmpl w:val="CB680F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A2544A"/>
    <w:multiLevelType w:val="singleLevel"/>
    <w:tmpl w:val="BDD402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D84644"/>
    <w:multiLevelType w:val="singleLevel"/>
    <w:tmpl w:val="953E01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A24362"/>
    <w:multiLevelType w:val="singleLevel"/>
    <w:tmpl w:val="ADE815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024D19"/>
    <w:multiLevelType w:val="singleLevel"/>
    <w:tmpl w:val="AC14ED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E45E34"/>
    <w:multiLevelType w:val="singleLevel"/>
    <w:tmpl w:val="1D989CF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A423150"/>
    <w:multiLevelType w:val="singleLevel"/>
    <w:tmpl w:val="F0C8AC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9B59E9"/>
    <w:multiLevelType w:val="singleLevel"/>
    <w:tmpl w:val="4CA23D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33933EB"/>
    <w:multiLevelType w:val="singleLevel"/>
    <w:tmpl w:val="D968EC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4E7DEF"/>
    <w:multiLevelType w:val="singleLevel"/>
    <w:tmpl w:val="C958EA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697584A"/>
    <w:multiLevelType w:val="singleLevel"/>
    <w:tmpl w:val="AD065A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633086"/>
    <w:multiLevelType w:val="singleLevel"/>
    <w:tmpl w:val="195A1B6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A630D3"/>
    <w:multiLevelType w:val="singleLevel"/>
    <w:tmpl w:val="C5447B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8345FB"/>
    <w:multiLevelType w:val="singleLevel"/>
    <w:tmpl w:val="B73601C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BD7AB6"/>
    <w:multiLevelType w:val="singleLevel"/>
    <w:tmpl w:val="FFCCB8D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22"/>
  </w:num>
  <w:num w:numId="4">
    <w:abstractNumId w:val="23"/>
  </w:num>
  <w:num w:numId="5">
    <w:abstractNumId w:val="17"/>
  </w:num>
  <w:num w:numId="6">
    <w:abstractNumId w:val="4"/>
  </w:num>
  <w:num w:numId="7">
    <w:abstractNumId w:val="29"/>
  </w:num>
  <w:num w:numId="8">
    <w:abstractNumId w:val="5"/>
  </w:num>
  <w:num w:numId="9">
    <w:abstractNumId w:val="6"/>
  </w:num>
  <w:num w:numId="10">
    <w:abstractNumId w:val="20"/>
  </w:num>
  <w:num w:numId="11">
    <w:abstractNumId w:val="3"/>
  </w:num>
  <w:num w:numId="12">
    <w:abstractNumId w:val="12"/>
  </w:num>
  <w:num w:numId="13">
    <w:abstractNumId w:val="19"/>
  </w:num>
  <w:num w:numId="14">
    <w:abstractNumId w:val="8"/>
  </w:num>
  <w:num w:numId="15">
    <w:abstractNumId w:val="26"/>
  </w:num>
  <w:num w:numId="16">
    <w:abstractNumId w:val="0"/>
  </w:num>
  <w:num w:numId="17">
    <w:abstractNumId w:val="15"/>
  </w:num>
  <w:num w:numId="18">
    <w:abstractNumId w:val="21"/>
  </w:num>
  <w:num w:numId="19">
    <w:abstractNumId w:val="27"/>
  </w:num>
  <w:num w:numId="20">
    <w:abstractNumId w:val="11"/>
  </w:num>
  <w:num w:numId="21">
    <w:abstractNumId w:val="16"/>
  </w:num>
  <w:num w:numId="22">
    <w:abstractNumId w:val="28"/>
  </w:num>
  <w:num w:numId="23">
    <w:abstractNumId w:val="25"/>
  </w:num>
  <w:num w:numId="24">
    <w:abstractNumId w:val="1"/>
  </w:num>
  <w:num w:numId="25">
    <w:abstractNumId w:val="10"/>
  </w:num>
  <w:num w:numId="26">
    <w:abstractNumId w:val="24"/>
  </w:num>
  <w:num w:numId="27">
    <w:abstractNumId w:val="18"/>
  </w:num>
  <w:num w:numId="28">
    <w:abstractNumId w:val="14"/>
  </w:num>
  <w:num w:numId="29">
    <w:abstractNumId w:val="7"/>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27C0E"/>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7C0E"/>
    <w:pPr>
      <w:spacing w:after="120"/>
    </w:pPr>
  </w:style>
  <w:style w:type="character" w:customStyle="1" w:styleId="af6">
    <w:name w:val="正文文本 字符"/>
    <w:basedOn w:val="a0"/>
    <w:link w:val="af5"/>
    <w:uiPriority w:val="99"/>
    <w:rsid w:val="00627C0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4F022-F591-407B-BE7B-AB2D902DA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2026-06-15T03:33:00Z</dcterms:created>
  <dcterms:modified xsi:type="dcterms:W3CDTF">2026-06-15T03:33:00Z</dcterms:modified>
</cp:coreProperties>
</file>