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5F90B06D" w:rsidR="0049405C" w:rsidRPr="00187BAA" w:rsidRDefault="004E4113" w:rsidP="004E4113">
            <w:pPr>
              <w:spacing w:line="720" w:lineRule="auto"/>
              <w:rPr>
                <w:rFonts w:ascii="宋体" w:eastAsia="宋体" w:hAnsi="宋体"/>
                <w:color w:val="545551"/>
              </w:rPr>
            </w:pPr>
            <w:bookmarkStart w:id="0" w:name="xingming"/>
            <w:bookmarkStart w:id="1" w:name="_GoBack"/>
            <w:bookmarkEnd w:id="1"/>
            <w:r w:rsidRPr="004E4113">
              <w:rPr>
                <w:rFonts w:ascii="宋体" w:eastAsia="宋体" w:hAnsi="Times New Roman" w:hint="eastAsia"/>
                <w:b/>
                <w:color w:val="000000"/>
                <w:sz w:val="48"/>
              </w:rPr>
              <w:t>楼伟亮</w:t>
            </w:r>
            <w:bookmarkEnd w:id="0"/>
          </w:p>
          <w:p w14:paraId="706EB16B" w14:textId="76F93DCD" w:rsidR="0049405C" w:rsidRPr="00187BAA" w:rsidRDefault="004E4113" w:rsidP="004E4113">
            <w:pPr>
              <w:spacing w:line="360" w:lineRule="auto"/>
              <w:rPr>
                <w:rFonts w:ascii="宋体" w:eastAsia="宋体" w:hAnsi="宋体"/>
                <w:b/>
                <w:bCs/>
                <w:color w:val="545551"/>
              </w:rPr>
            </w:pPr>
            <w:bookmarkStart w:id="2" w:name="didian"/>
            <w:r w:rsidRPr="004E4113">
              <w:rPr>
                <w:rFonts w:ascii="宋体" w:eastAsia="宋体" w:hAnsi="Times New Roman" w:hint="eastAsia"/>
                <w:b/>
                <w:bCs/>
                <w:color w:val="000000"/>
              </w:rPr>
              <w:t>合伙人·上海</w:t>
            </w:r>
            <w:r w:rsidRPr="004E4113">
              <w:rPr>
                <w:rFonts w:ascii="宋体" w:eastAsia="宋体" w:hAnsi="Times New Roman"/>
                <w:b/>
                <w:bCs/>
                <w:color w:val="000000"/>
              </w:rPr>
              <w:t xml:space="preserve"> | 广州</w:t>
            </w:r>
            <w:bookmarkEnd w:id="2"/>
          </w:p>
          <w:p w14:paraId="6199424A" w14:textId="52C4D922" w:rsidR="0049405C" w:rsidRPr="00187BAA" w:rsidRDefault="004E4113" w:rsidP="004E4113">
            <w:pPr>
              <w:spacing w:line="360" w:lineRule="auto"/>
              <w:rPr>
                <w:rFonts w:ascii="宋体" w:eastAsia="宋体" w:hAnsi="宋体"/>
                <w:color w:val="545551"/>
              </w:rPr>
            </w:pPr>
            <w:bookmarkStart w:id="3" w:name="dianhua"/>
            <w:r w:rsidRPr="004E4113">
              <w:rPr>
                <w:rFonts w:ascii="宋体" w:eastAsia="宋体" w:hAnsi="Times New Roman"/>
                <w:color w:val="000000"/>
              </w:rPr>
              <w:t>+86 21 2208 1118 / +86 20 3225 3888</w:t>
            </w:r>
            <w:bookmarkEnd w:id="3"/>
          </w:p>
          <w:p w14:paraId="4F910ACA" w14:textId="64CACA56" w:rsidR="0049405C" w:rsidRPr="00187BAA" w:rsidRDefault="004E4113" w:rsidP="004E4113">
            <w:pPr>
              <w:spacing w:line="360" w:lineRule="auto"/>
              <w:rPr>
                <w:rFonts w:ascii="宋体" w:eastAsia="宋体" w:hAnsi="宋体"/>
                <w:color w:val="000000"/>
              </w:rPr>
            </w:pPr>
            <w:bookmarkStart w:id="4" w:name="youxiang"/>
            <w:r w:rsidRPr="004E4113">
              <w:rPr>
                <w:rFonts w:ascii="宋体" w:eastAsia="宋体" w:hAnsi="Times New Roman"/>
                <w:color w:val="000000"/>
              </w:rPr>
              <w:t>llou@fangdalaw.com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3DA99013" w:rsidR="0049405C" w:rsidRPr="00187BAA" w:rsidRDefault="004E4113"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2D08FA33" wp14:editId="45F6CED8">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52C12F0A" w:rsidR="009465FB" w:rsidRPr="00187BAA" w:rsidRDefault="004E4113" w:rsidP="007177F3">
            <w:pPr>
              <w:rPr>
                <w:rFonts w:ascii="宋体" w:eastAsia="宋体" w:hAnsi="宋体"/>
                <w:color w:val="000000"/>
                <w:szCs w:val="21"/>
              </w:rPr>
            </w:pPr>
            <w:bookmarkStart w:id="6" w:name="zhiyelingyu"/>
            <w:r w:rsidRPr="004E4113">
              <w:rPr>
                <w:rFonts w:ascii="宋体" w:eastAsia="宋体" w:hAnsi="Times New Roman" w:hint="eastAsia"/>
                <w:color w:val="000000"/>
                <w:szCs w:val="21"/>
              </w:rPr>
              <w:t>楼伟亮律师的主要执业领域为资本市场、收购兼并及私募融资业务。楼律师曾任深圳证券交易所创业板第一届上市委委员。</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084377E9" w14:textId="77777777" w:rsidR="004E4113"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6F75D6A4" w14:textId="77777777" w:rsidR="004E4113" w:rsidRDefault="004E4113" w:rsidP="004E4113">
      <w:pPr>
        <w:pStyle w:val="af5"/>
        <w:spacing w:after="0" w:line="480" w:lineRule="auto"/>
        <w:rPr>
          <w:rFonts w:ascii="宋体" w:eastAsia="宋体" w:hAnsi="宋体"/>
          <w:b/>
          <w:sz w:val="24"/>
        </w:rPr>
      </w:pPr>
      <w:r w:rsidRPr="004E4113">
        <w:rPr>
          <w:rFonts w:ascii="宋体" w:eastAsia="宋体" w:hAnsi="宋体" w:hint="eastAsia"/>
          <w:b/>
          <w:sz w:val="24"/>
        </w:rPr>
        <w:t>近期代理的主要案件</w:t>
      </w:r>
    </w:p>
    <w:p w14:paraId="5C9D810A" w14:textId="77777777" w:rsidR="004E4113" w:rsidRDefault="004E4113" w:rsidP="004E4113">
      <w:pPr>
        <w:pStyle w:val="af5"/>
        <w:spacing w:before="120"/>
        <w:rPr>
          <w:rFonts w:ascii="宋体" w:eastAsia="宋体" w:hAnsi="Times New Roman"/>
          <w:color w:val="000000"/>
        </w:rPr>
      </w:pPr>
      <w:r w:rsidRPr="004E4113">
        <w:rPr>
          <w:rFonts w:ascii="宋体" w:eastAsia="宋体" w:hAnsi="Times New Roman" w:hint="eastAsia"/>
          <w:color w:val="000000"/>
        </w:rPr>
        <w:t>首次公开发行</w:t>
      </w:r>
    </w:p>
    <w:p w14:paraId="783B0782" w14:textId="77777777" w:rsidR="004E4113" w:rsidRDefault="004E4113" w:rsidP="004E4113">
      <w:pPr>
        <w:pStyle w:val="af5"/>
        <w:numPr>
          <w:ilvl w:val="0"/>
          <w:numId w:val="4"/>
        </w:numPr>
        <w:spacing w:before="120"/>
        <w:ind w:left="690" w:hanging="240"/>
        <w:rPr>
          <w:rFonts w:ascii="宋体" w:eastAsia="宋体" w:hAnsi="Times New Roman"/>
          <w:color w:val="000000"/>
        </w:rPr>
      </w:pPr>
      <w:r w:rsidRPr="004E4113">
        <w:rPr>
          <w:rFonts w:ascii="宋体" w:eastAsia="宋体" w:hAnsi="Times New Roman" w:hint="eastAsia"/>
          <w:color w:val="000000"/>
        </w:rPr>
        <w:t>作为发行人中国律师，为蚂蚁集团</w:t>
      </w:r>
      <w:r w:rsidRPr="004E4113">
        <w:rPr>
          <w:rFonts w:ascii="宋体" w:eastAsia="宋体" w:hAnsi="Times New Roman"/>
          <w:color w:val="000000"/>
        </w:rPr>
        <w:t>A股IPO及H股IPO提供服务</w:t>
      </w:r>
    </w:p>
    <w:p w14:paraId="3E2188E2" w14:textId="77777777" w:rsidR="004E4113" w:rsidRDefault="004E4113" w:rsidP="004E4113">
      <w:pPr>
        <w:pStyle w:val="af5"/>
        <w:numPr>
          <w:ilvl w:val="0"/>
          <w:numId w:val="5"/>
        </w:numPr>
        <w:spacing w:before="120"/>
        <w:ind w:left="690" w:hanging="240"/>
        <w:rPr>
          <w:rFonts w:ascii="宋体" w:eastAsia="宋体" w:hAnsi="Times New Roman"/>
          <w:color w:val="000000"/>
        </w:rPr>
      </w:pPr>
      <w:r w:rsidRPr="004E4113">
        <w:rPr>
          <w:rFonts w:ascii="宋体" w:eastAsia="宋体" w:hAnsi="Times New Roman" w:hint="eastAsia"/>
          <w:color w:val="000000"/>
        </w:rPr>
        <w:t>作为发行人中国律师，为阿里巴巴集团（</w:t>
      </w:r>
      <w:r w:rsidRPr="004E4113">
        <w:rPr>
          <w:rFonts w:ascii="宋体" w:eastAsia="宋体" w:hAnsi="Times New Roman"/>
          <w:color w:val="000000"/>
        </w:rPr>
        <w:t>9988. HK）香港IPO提供服务</w:t>
      </w:r>
    </w:p>
    <w:p w14:paraId="32660C65" w14:textId="77777777" w:rsidR="004E4113" w:rsidRDefault="004E4113" w:rsidP="004E4113">
      <w:pPr>
        <w:pStyle w:val="af5"/>
        <w:numPr>
          <w:ilvl w:val="0"/>
          <w:numId w:val="6"/>
        </w:numPr>
        <w:spacing w:before="120"/>
        <w:ind w:left="690" w:hanging="240"/>
        <w:rPr>
          <w:rFonts w:ascii="宋体" w:eastAsia="宋体" w:hAnsi="Times New Roman"/>
          <w:color w:val="000000"/>
        </w:rPr>
      </w:pPr>
      <w:r w:rsidRPr="004E4113">
        <w:rPr>
          <w:rFonts w:ascii="宋体" w:eastAsia="宋体" w:hAnsi="Times New Roman" w:hint="eastAsia"/>
          <w:color w:val="000000"/>
        </w:rPr>
        <w:t>作为发行人律师，为虹软科技（</w:t>
      </w:r>
      <w:r w:rsidRPr="004E4113">
        <w:rPr>
          <w:rFonts w:ascii="宋体" w:eastAsia="宋体" w:hAnsi="Times New Roman"/>
          <w:color w:val="000000"/>
        </w:rPr>
        <w:t>608088. SH）科创板首批A股IPO提供服务</w:t>
      </w:r>
    </w:p>
    <w:p w14:paraId="2F5A8B9A" w14:textId="77777777" w:rsidR="004E4113" w:rsidRDefault="004E4113" w:rsidP="004E4113">
      <w:pPr>
        <w:pStyle w:val="af5"/>
        <w:numPr>
          <w:ilvl w:val="0"/>
          <w:numId w:val="7"/>
        </w:numPr>
        <w:spacing w:before="120"/>
        <w:ind w:left="690" w:hanging="240"/>
        <w:rPr>
          <w:rFonts w:ascii="宋体" w:eastAsia="宋体" w:hAnsi="Times New Roman"/>
          <w:color w:val="000000"/>
        </w:rPr>
      </w:pPr>
      <w:r w:rsidRPr="004E4113">
        <w:rPr>
          <w:rFonts w:ascii="宋体" w:eastAsia="宋体" w:hAnsi="Times New Roman" w:hint="eastAsia"/>
          <w:color w:val="000000"/>
        </w:rPr>
        <w:t>作为发行人律师，为药明康德（</w:t>
      </w:r>
      <w:r w:rsidRPr="004E4113">
        <w:rPr>
          <w:rFonts w:ascii="宋体" w:eastAsia="宋体" w:hAnsi="Times New Roman"/>
          <w:color w:val="000000"/>
        </w:rPr>
        <w:t>603259. SH）A股IPO提供服务</w:t>
      </w:r>
    </w:p>
    <w:p w14:paraId="097FA048" w14:textId="77777777" w:rsidR="004E4113" w:rsidRDefault="004E4113" w:rsidP="004E4113">
      <w:pPr>
        <w:pStyle w:val="af5"/>
        <w:numPr>
          <w:ilvl w:val="0"/>
          <w:numId w:val="8"/>
        </w:numPr>
        <w:spacing w:before="120"/>
        <w:ind w:left="690" w:hanging="240"/>
        <w:rPr>
          <w:rFonts w:ascii="宋体" w:eastAsia="宋体" w:hAnsi="Times New Roman"/>
          <w:color w:val="000000"/>
        </w:rPr>
      </w:pPr>
      <w:r w:rsidRPr="004E4113">
        <w:rPr>
          <w:rFonts w:ascii="宋体" w:eastAsia="宋体" w:hAnsi="Times New Roman" w:hint="eastAsia"/>
          <w:color w:val="000000"/>
        </w:rPr>
        <w:t>作为发行人律师，为迈瑞医疗（</w:t>
      </w:r>
      <w:r w:rsidRPr="004E4113">
        <w:rPr>
          <w:rFonts w:ascii="宋体" w:eastAsia="宋体" w:hAnsi="Times New Roman"/>
          <w:color w:val="000000"/>
        </w:rPr>
        <w:t>300760. SZ）A股IPO提供服务</w:t>
      </w:r>
    </w:p>
    <w:p w14:paraId="5A7D24D9" w14:textId="77777777" w:rsidR="004E4113" w:rsidRDefault="004E4113" w:rsidP="004E4113">
      <w:pPr>
        <w:pStyle w:val="af5"/>
        <w:numPr>
          <w:ilvl w:val="0"/>
          <w:numId w:val="9"/>
        </w:numPr>
        <w:spacing w:before="120"/>
        <w:ind w:left="690" w:hanging="240"/>
        <w:rPr>
          <w:rFonts w:ascii="宋体" w:eastAsia="宋体" w:hAnsi="Times New Roman"/>
          <w:color w:val="000000"/>
        </w:rPr>
      </w:pPr>
      <w:r w:rsidRPr="004E4113">
        <w:rPr>
          <w:rFonts w:ascii="宋体" w:eastAsia="宋体" w:hAnsi="Times New Roman" w:hint="eastAsia"/>
          <w:color w:val="000000"/>
        </w:rPr>
        <w:t>作为发行人律师，为丽人丽妆</w:t>
      </w:r>
      <w:r w:rsidRPr="004E4113">
        <w:rPr>
          <w:rFonts w:ascii="宋体" w:eastAsia="宋体" w:hAnsi="Times New Roman"/>
          <w:color w:val="000000"/>
        </w:rPr>
        <w:t>A股IPO提供服务</w:t>
      </w:r>
    </w:p>
    <w:p w14:paraId="076A3430" w14:textId="77777777" w:rsidR="004E4113" w:rsidRDefault="004E4113" w:rsidP="004E4113">
      <w:pPr>
        <w:pStyle w:val="af5"/>
        <w:numPr>
          <w:ilvl w:val="0"/>
          <w:numId w:val="10"/>
        </w:numPr>
        <w:spacing w:before="120"/>
        <w:ind w:left="690" w:hanging="240"/>
        <w:rPr>
          <w:rFonts w:ascii="宋体" w:eastAsia="宋体" w:hAnsi="Times New Roman"/>
          <w:color w:val="000000"/>
        </w:rPr>
      </w:pPr>
      <w:r w:rsidRPr="004E4113">
        <w:rPr>
          <w:rFonts w:ascii="宋体" w:eastAsia="宋体" w:hAnsi="Times New Roman" w:hint="eastAsia"/>
          <w:color w:val="000000"/>
        </w:rPr>
        <w:t>作为承销商律师，为华润微（</w:t>
      </w:r>
      <w:r w:rsidRPr="004E4113">
        <w:rPr>
          <w:rFonts w:ascii="宋体" w:eastAsia="宋体" w:hAnsi="Times New Roman"/>
          <w:color w:val="000000"/>
        </w:rPr>
        <w:t>688396. SH）首家红筹企业A股IPO提供服务</w:t>
      </w:r>
    </w:p>
    <w:p w14:paraId="023E35FB" w14:textId="77777777" w:rsidR="004E4113" w:rsidRDefault="004E4113" w:rsidP="004E4113">
      <w:pPr>
        <w:pStyle w:val="af5"/>
        <w:numPr>
          <w:ilvl w:val="0"/>
          <w:numId w:val="11"/>
        </w:numPr>
        <w:spacing w:before="120"/>
        <w:ind w:left="690" w:hanging="240"/>
        <w:rPr>
          <w:rFonts w:ascii="宋体" w:eastAsia="宋体" w:hAnsi="Times New Roman"/>
          <w:color w:val="000000"/>
        </w:rPr>
      </w:pPr>
      <w:r w:rsidRPr="004E4113">
        <w:rPr>
          <w:rFonts w:ascii="宋体" w:eastAsia="宋体" w:hAnsi="Times New Roman" w:hint="eastAsia"/>
          <w:color w:val="000000"/>
        </w:rPr>
        <w:t>作为承销商律师，为中芯国际（</w:t>
      </w:r>
      <w:r w:rsidRPr="004E4113">
        <w:rPr>
          <w:rFonts w:ascii="宋体" w:eastAsia="宋体" w:hAnsi="Times New Roman"/>
          <w:color w:val="000000"/>
        </w:rPr>
        <w:t>688981. SH）首家红筹境外上市公司A股IPO提供服务</w:t>
      </w:r>
    </w:p>
    <w:p w14:paraId="04ACD7E6" w14:textId="77777777" w:rsidR="004E4113" w:rsidRDefault="004E4113" w:rsidP="004E4113">
      <w:pPr>
        <w:pStyle w:val="af5"/>
        <w:numPr>
          <w:ilvl w:val="0"/>
          <w:numId w:val="12"/>
        </w:numPr>
        <w:spacing w:before="120"/>
        <w:ind w:left="690" w:hanging="240"/>
        <w:rPr>
          <w:rFonts w:ascii="宋体" w:eastAsia="宋体" w:hAnsi="Times New Roman"/>
          <w:color w:val="000000"/>
        </w:rPr>
      </w:pPr>
      <w:r w:rsidRPr="004E4113">
        <w:rPr>
          <w:rFonts w:ascii="宋体" w:eastAsia="宋体" w:hAnsi="Times New Roman" w:hint="eastAsia"/>
          <w:color w:val="000000"/>
        </w:rPr>
        <w:t>作为承销商律师，为三生国健（</w:t>
      </w:r>
      <w:r w:rsidRPr="004E4113">
        <w:rPr>
          <w:rFonts w:ascii="宋体" w:eastAsia="宋体" w:hAnsi="Times New Roman"/>
          <w:color w:val="000000"/>
        </w:rPr>
        <w:t>688336. SH）A股IPO提供服务</w:t>
      </w:r>
    </w:p>
    <w:p w14:paraId="3B865202" w14:textId="77777777" w:rsidR="004E4113" w:rsidRDefault="004E4113" w:rsidP="004E4113">
      <w:pPr>
        <w:pStyle w:val="af5"/>
        <w:numPr>
          <w:ilvl w:val="0"/>
          <w:numId w:val="13"/>
        </w:numPr>
        <w:spacing w:before="120"/>
        <w:ind w:left="690" w:hanging="240"/>
        <w:rPr>
          <w:rFonts w:ascii="宋体" w:eastAsia="宋体" w:hAnsi="Times New Roman"/>
          <w:color w:val="000000"/>
        </w:rPr>
      </w:pPr>
      <w:r w:rsidRPr="004E4113">
        <w:rPr>
          <w:rFonts w:ascii="宋体" w:eastAsia="宋体" w:hAnsi="Times New Roman" w:hint="eastAsia"/>
          <w:color w:val="000000"/>
        </w:rPr>
        <w:t>作为发行人中国律师，为药明生物（</w:t>
      </w:r>
      <w:r w:rsidRPr="004E4113">
        <w:rPr>
          <w:rFonts w:ascii="宋体" w:eastAsia="宋体" w:hAnsi="Times New Roman"/>
          <w:color w:val="000000"/>
        </w:rPr>
        <w:t>2269. HK）香港IPO提供服务</w:t>
      </w:r>
    </w:p>
    <w:p w14:paraId="01042BFC" w14:textId="77777777" w:rsidR="004E4113" w:rsidRDefault="004E4113" w:rsidP="004E4113">
      <w:pPr>
        <w:pStyle w:val="af5"/>
        <w:numPr>
          <w:ilvl w:val="0"/>
          <w:numId w:val="14"/>
        </w:numPr>
        <w:spacing w:before="120"/>
        <w:ind w:left="690" w:hanging="240"/>
        <w:rPr>
          <w:rFonts w:ascii="宋体" w:eastAsia="宋体" w:hAnsi="Times New Roman"/>
          <w:color w:val="000000"/>
        </w:rPr>
      </w:pPr>
      <w:r w:rsidRPr="004E4113">
        <w:rPr>
          <w:rFonts w:ascii="宋体" w:eastAsia="宋体" w:hAnsi="Times New Roman" w:hint="eastAsia"/>
          <w:color w:val="000000"/>
        </w:rPr>
        <w:t>作为分众传媒（</w:t>
      </w:r>
      <w:r w:rsidRPr="004E4113">
        <w:rPr>
          <w:rFonts w:ascii="宋体" w:eastAsia="宋体" w:hAnsi="Times New Roman"/>
          <w:color w:val="000000"/>
        </w:rPr>
        <w:t>002027. SZ）法律顾问，为其重组及A股借壳上市提供服务</w:t>
      </w:r>
    </w:p>
    <w:p w14:paraId="441A5DF9" w14:textId="77777777" w:rsidR="004E4113" w:rsidRDefault="004E4113" w:rsidP="004E4113">
      <w:pPr>
        <w:pStyle w:val="af5"/>
        <w:spacing w:before="120"/>
        <w:rPr>
          <w:rFonts w:ascii="宋体" w:eastAsia="宋体" w:hAnsi="Times New Roman"/>
          <w:color w:val="000000"/>
        </w:rPr>
      </w:pPr>
      <w:r w:rsidRPr="004E4113">
        <w:rPr>
          <w:rFonts w:ascii="宋体" w:eastAsia="宋体" w:hAnsi="Times New Roman" w:hint="eastAsia"/>
          <w:color w:val="000000"/>
        </w:rPr>
        <w:t>境内外上市公司并购</w:t>
      </w:r>
    </w:p>
    <w:p w14:paraId="4F59A73D" w14:textId="77777777" w:rsidR="004E4113" w:rsidRDefault="004E4113" w:rsidP="004E4113">
      <w:pPr>
        <w:pStyle w:val="af5"/>
        <w:numPr>
          <w:ilvl w:val="0"/>
          <w:numId w:val="15"/>
        </w:numPr>
        <w:spacing w:before="120"/>
        <w:ind w:left="690" w:hanging="240"/>
        <w:rPr>
          <w:rFonts w:ascii="宋体" w:eastAsia="宋体" w:hAnsi="Times New Roman"/>
          <w:color w:val="000000"/>
        </w:rPr>
      </w:pPr>
      <w:r w:rsidRPr="004E4113">
        <w:rPr>
          <w:rFonts w:ascii="宋体" w:eastAsia="宋体" w:hAnsi="Times New Roman" w:hint="eastAsia"/>
          <w:color w:val="000000"/>
        </w:rPr>
        <w:t>作为买方团中国律师参与前程无忧、泰邦生物、中国鑫达进行中的美股私有化</w:t>
      </w:r>
    </w:p>
    <w:p w14:paraId="29400268" w14:textId="77777777" w:rsidR="004E4113" w:rsidRDefault="004E4113" w:rsidP="004E4113">
      <w:pPr>
        <w:pStyle w:val="af5"/>
        <w:numPr>
          <w:ilvl w:val="0"/>
          <w:numId w:val="16"/>
        </w:numPr>
        <w:spacing w:before="120"/>
        <w:ind w:left="690" w:hanging="240"/>
        <w:rPr>
          <w:rFonts w:ascii="宋体" w:eastAsia="宋体" w:hAnsi="Times New Roman"/>
          <w:color w:val="000000"/>
        </w:rPr>
      </w:pPr>
      <w:r w:rsidRPr="004E4113">
        <w:rPr>
          <w:rFonts w:ascii="宋体" w:eastAsia="宋体" w:hAnsi="Times New Roman" w:hint="eastAsia"/>
          <w:color w:val="000000"/>
        </w:rPr>
        <w:t>作为买方团中国律师参与并完成</w:t>
      </w:r>
      <w:r w:rsidRPr="004E4113">
        <w:rPr>
          <w:rFonts w:ascii="宋体" w:eastAsia="宋体" w:hAnsi="Times New Roman"/>
          <w:color w:val="000000"/>
        </w:rPr>
        <w:t>58.com、奇虎360、药明康德、迈瑞医疗、天合光能及爱康医疗的美股私有化及银泰商业、盈德气体的港股私有化</w:t>
      </w:r>
    </w:p>
    <w:p w14:paraId="1C6641A5" w14:textId="77777777" w:rsidR="004E4113" w:rsidRDefault="004E4113" w:rsidP="004E4113">
      <w:pPr>
        <w:pStyle w:val="af5"/>
        <w:numPr>
          <w:ilvl w:val="0"/>
          <w:numId w:val="17"/>
        </w:numPr>
        <w:spacing w:before="120"/>
        <w:ind w:left="690" w:hanging="240"/>
        <w:rPr>
          <w:rFonts w:ascii="宋体" w:eastAsia="宋体" w:hAnsi="Times New Roman"/>
          <w:color w:val="000000"/>
        </w:rPr>
      </w:pPr>
      <w:r w:rsidRPr="004E4113">
        <w:rPr>
          <w:rFonts w:ascii="宋体" w:eastAsia="宋体" w:hAnsi="Times New Roman" w:hint="eastAsia"/>
          <w:color w:val="000000"/>
        </w:rPr>
        <w:t>作为董事会特别委员会的中国法律顾问参与并完成如家的美股私有化</w:t>
      </w:r>
    </w:p>
    <w:p w14:paraId="00539532" w14:textId="77777777" w:rsidR="004E4113" w:rsidRDefault="004E4113" w:rsidP="004E4113">
      <w:pPr>
        <w:pStyle w:val="af5"/>
        <w:numPr>
          <w:ilvl w:val="0"/>
          <w:numId w:val="18"/>
        </w:numPr>
        <w:spacing w:before="120"/>
        <w:ind w:left="690" w:hanging="240"/>
        <w:rPr>
          <w:rFonts w:ascii="宋体" w:eastAsia="宋体" w:hAnsi="Times New Roman"/>
          <w:color w:val="000000"/>
        </w:rPr>
      </w:pPr>
      <w:r w:rsidRPr="004E4113">
        <w:rPr>
          <w:rFonts w:ascii="宋体" w:eastAsia="宋体" w:hAnsi="Times New Roman" w:hint="eastAsia"/>
          <w:color w:val="000000"/>
        </w:rPr>
        <w:t>代表阿里巴巴参与其对高鑫零售（</w:t>
      </w:r>
      <w:r w:rsidRPr="004E4113">
        <w:rPr>
          <w:rFonts w:ascii="宋体" w:eastAsia="宋体" w:hAnsi="Times New Roman"/>
          <w:color w:val="000000"/>
        </w:rPr>
        <w:t>6808. HK）、圆通速递（600233. SH）、申通快递（002468.SZ）、韵达股份（002120. SZ）、美凯龙（601828. SH / 1528.HK）、万达电影（0027394.SZ）、千方科技（002373. SZ）、爱施德（002416. SZ）、三江购物（601116.SH）、新华都（002264.SZ）、苏宁云商（002024.SZ）、中国联通（600050. SH）以及石基信息（002153.SZ）旗下石基零售的投资</w:t>
      </w:r>
    </w:p>
    <w:p w14:paraId="34B5D16F" w14:textId="77777777" w:rsidR="004E4113" w:rsidRDefault="004E4113" w:rsidP="004E4113">
      <w:pPr>
        <w:pStyle w:val="af5"/>
        <w:numPr>
          <w:ilvl w:val="0"/>
          <w:numId w:val="19"/>
        </w:numPr>
        <w:spacing w:before="120"/>
        <w:ind w:left="690" w:hanging="240"/>
        <w:rPr>
          <w:rFonts w:ascii="宋体" w:eastAsia="宋体" w:hAnsi="Times New Roman"/>
          <w:color w:val="000000"/>
        </w:rPr>
      </w:pPr>
      <w:r w:rsidRPr="004E4113">
        <w:rPr>
          <w:rFonts w:ascii="宋体" w:eastAsia="宋体" w:hAnsi="Times New Roman" w:hint="eastAsia"/>
          <w:color w:val="000000"/>
        </w:rPr>
        <w:t>代表蚂蚁金服参与其对润和软件（</w:t>
      </w:r>
      <w:r w:rsidRPr="004E4113">
        <w:rPr>
          <w:rFonts w:ascii="宋体" w:eastAsia="宋体" w:hAnsi="Times New Roman"/>
          <w:color w:val="000000"/>
        </w:rPr>
        <w:t>300339. SZ）、南威软件（6003636. SH）、新开普（300248.SZ）、华宇软件（002373. SZ）、科蓝软件（300663. SZ）及朗新科技（300682. SZ）的投资</w:t>
      </w:r>
    </w:p>
    <w:p w14:paraId="5E283217" w14:textId="77777777" w:rsidR="004E4113" w:rsidRDefault="004E4113" w:rsidP="004E4113">
      <w:pPr>
        <w:pStyle w:val="af5"/>
        <w:numPr>
          <w:ilvl w:val="0"/>
          <w:numId w:val="20"/>
        </w:numPr>
        <w:spacing w:before="120"/>
        <w:ind w:left="690" w:hanging="240"/>
        <w:rPr>
          <w:rFonts w:ascii="宋体" w:eastAsia="宋体" w:hAnsi="Times New Roman"/>
          <w:color w:val="000000"/>
        </w:rPr>
      </w:pPr>
      <w:r w:rsidRPr="004E4113">
        <w:rPr>
          <w:rFonts w:ascii="宋体" w:eastAsia="宋体" w:hAnsi="Times New Roman" w:hint="eastAsia"/>
          <w:color w:val="000000"/>
        </w:rPr>
        <w:t>代表德弘资本（</w:t>
      </w:r>
      <w:r w:rsidRPr="004E4113">
        <w:rPr>
          <w:rFonts w:ascii="宋体" w:eastAsia="宋体" w:hAnsi="Times New Roman"/>
          <w:color w:val="000000"/>
        </w:rPr>
        <w:t>DCP Capital），为其入股通化东宝（600867. SH）提供服务</w:t>
      </w:r>
    </w:p>
    <w:p w14:paraId="4A5F60CC" w14:textId="77777777" w:rsidR="004E4113" w:rsidRDefault="004E4113" w:rsidP="004E4113">
      <w:pPr>
        <w:pStyle w:val="af5"/>
        <w:numPr>
          <w:ilvl w:val="0"/>
          <w:numId w:val="21"/>
        </w:numPr>
        <w:spacing w:before="120"/>
        <w:ind w:left="690" w:hanging="240"/>
        <w:rPr>
          <w:rFonts w:ascii="宋体" w:eastAsia="宋体" w:hAnsi="Times New Roman"/>
          <w:color w:val="000000"/>
        </w:rPr>
      </w:pPr>
      <w:r w:rsidRPr="004E4113">
        <w:rPr>
          <w:rFonts w:ascii="宋体" w:eastAsia="宋体" w:hAnsi="Times New Roman" w:hint="eastAsia"/>
          <w:color w:val="000000"/>
        </w:rPr>
        <w:t>作为吸并方律师，为宝钢股份（</w:t>
      </w:r>
      <w:r w:rsidRPr="004E4113">
        <w:rPr>
          <w:rFonts w:ascii="宋体" w:eastAsia="宋体" w:hAnsi="Times New Roman"/>
          <w:color w:val="000000"/>
        </w:rPr>
        <w:t>600019. SH）吸收合并武钢股份（600005. SH）及宝钢集团与武钢集团合并提供法律服务</w:t>
      </w:r>
    </w:p>
    <w:p w14:paraId="2C174693" w14:textId="77777777" w:rsidR="004E4113" w:rsidRDefault="004E4113" w:rsidP="004E4113">
      <w:pPr>
        <w:pStyle w:val="af5"/>
        <w:numPr>
          <w:ilvl w:val="0"/>
          <w:numId w:val="22"/>
        </w:numPr>
        <w:spacing w:before="120"/>
        <w:ind w:left="690" w:hanging="240"/>
        <w:rPr>
          <w:rFonts w:ascii="宋体" w:eastAsia="宋体" w:hAnsi="Times New Roman"/>
          <w:color w:val="000000"/>
        </w:rPr>
      </w:pPr>
      <w:r w:rsidRPr="004E4113">
        <w:rPr>
          <w:rFonts w:ascii="宋体" w:eastAsia="宋体" w:hAnsi="Times New Roman" w:hint="eastAsia"/>
          <w:color w:val="000000"/>
        </w:rPr>
        <w:t>代表四源合基金，为其参与重庆钢铁（</w:t>
      </w:r>
      <w:r w:rsidRPr="004E4113">
        <w:rPr>
          <w:rFonts w:ascii="宋体" w:eastAsia="宋体" w:hAnsi="Times New Roman"/>
          <w:color w:val="000000"/>
        </w:rPr>
        <w:t>601005. SH）的破产重整并取得重整后重庆钢铁控股权的交易提供法律服务</w:t>
      </w:r>
    </w:p>
    <w:p w14:paraId="06C7B5A4" w14:textId="77777777" w:rsidR="004E4113" w:rsidRDefault="004E4113" w:rsidP="004E4113">
      <w:pPr>
        <w:pStyle w:val="af5"/>
        <w:numPr>
          <w:ilvl w:val="0"/>
          <w:numId w:val="23"/>
        </w:numPr>
        <w:spacing w:before="120"/>
        <w:ind w:left="690" w:hanging="240"/>
        <w:rPr>
          <w:rFonts w:ascii="宋体" w:eastAsia="宋体" w:hAnsi="Times New Roman"/>
          <w:color w:val="000000"/>
        </w:rPr>
      </w:pPr>
      <w:r w:rsidRPr="004E4113">
        <w:rPr>
          <w:rFonts w:ascii="宋体" w:eastAsia="宋体" w:hAnsi="Times New Roman" w:hint="eastAsia"/>
          <w:color w:val="000000"/>
        </w:rPr>
        <w:t>代表锦江股份（</w:t>
      </w:r>
      <w:r w:rsidRPr="004E4113">
        <w:rPr>
          <w:rFonts w:ascii="宋体" w:eastAsia="宋体" w:hAnsi="Times New Roman"/>
          <w:color w:val="000000"/>
        </w:rPr>
        <w:t>600754. SH），为其收购法国卢浮酒店集团提供服务</w:t>
      </w:r>
    </w:p>
    <w:p w14:paraId="41504D1F" w14:textId="77777777" w:rsidR="004E4113" w:rsidRDefault="004E4113" w:rsidP="004E4113">
      <w:pPr>
        <w:pStyle w:val="af5"/>
        <w:spacing w:before="120"/>
        <w:rPr>
          <w:rFonts w:ascii="宋体" w:eastAsia="宋体" w:hAnsi="Times New Roman"/>
          <w:color w:val="000000"/>
        </w:rPr>
      </w:pPr>
      <w:r w:rsidRPr="004E4113">
        <w:rPr>
          <w:rFonts w:ascii="宋体" w:eastAsia="宋体" w:hAnsi="Times New Roman" w:hint="eastAsia"/>
          <w:color w:val="000000"/>
        </w:rPr>
        <w:t>私募股权投资</w:t>
      </w:r>
    </w:p>
    <w:p w14:paraId="0D04798D" w14:textId="77777777" w:rsidR="004E4113" w:rsidRDefault="004E4113" w:rsidP="004E4113">
      <w:pPr>
        <w:pStyle w:val="af5"/>
        <w:numPr>
          <w:ilvl w:val="0"/>
          <w:numId w:val="24"/>
        </w:numPr>
        <w:spacing w:before="120"/>
        <w:ind w:left="690" w:hanging="240"/>
        <w:rPr>
          <w:rFonts w:ascii="宋体" w:eastAsia="宋体" w:hAnsi="Times New Roman"/>
          <w:color w:val="000000"/>
        </w:rPr>
      </w:pPr>
      <w:r w:rsidRPr="004E4113">
        <w:rPr>
          <w:rFonts w:ascii="宋体" w:eastAsia="宋体" w:hAnsi="Times New Roman" w:hint="eastAsia"/>
          <w:color w:val="000000"/>
        </w:rPr>
        <w:t>代表蚂蚁金服，为其投资永安低碳、永安低碳与哈啰单车合并及合并后的哈啰单车数轮融资提供服务</w:t>
      </w:r>
    </w:p>
    <w:p w14:paraId="4F05A88C" w14:textId="77777777" w:rsidR="004E4113" w:rsidRDefault="004E4113" w:rsidP="004E4113">
      <w:pPr>
        <w:pStyle w:val="af5"/>
        <w:numPr>
          <w:ilvl w:val="0"/>
          <w:numId w:val="25"/>
        </w:numPr>
        <w:spacing w:before="120"/>
        <w:ind w:left="690" w:hanging="240"/>
        <w:rPr>
          <w:rFonts w:ascii="宋体" w:eastAsia="宋体" w:hAnsi="Times New Roman"/>
          <w:color w:val="000000"/>
        </w:rPr>
      </w:pPr>
      <w:r w:rsidRPr="004E4113">
        <w:rPr>
          <w:rFonts w:ascii="宋体" w:eastAsia="宋体" w:hAnsi="Times New Roman" w:hint="eastAsia"/>
          <w:color w:val="000000"/>
        </w:rPr>
        <w:t>代表宏力半导体，为其与华虹</w:t>
      </w:r>
      <w:r w:rsidRPr="004E4113">
        <w:rPr>
          <w:rFonts w:ascii="宋体" w:eastAsia="宋体" w:hAnsi="Times New Roman"/>
          <w:color w:val="000000"/>
        </w:rPr>
        <w:t>NEC的合并交易提供服务</w:t>
      </w:r>
    </w:p>
    <w:p w14:paraId="049B7E20" w14:textId="77777777" w:rsidR="004E4113" w:rsidRDefault="004E4113" w:rsidP="004E4113">
      <w:pPr>
        <w:pStyle w:val="af5"/>
        <w:numPr>
          <w:ilvl w:val="0"/>
          <w:numId w:val="26"/>
        </w:numPr>
        <w:spacing w:before="120"/>
        <w:ind w:left="690" w:hanging="240"/>
        <w:rPr>
          <w:rFonts w:ascii="宋体" w:eastAsia="宋体" w:hAnsi="Times New Roman"/>
          <w:color w:val="000000"/>
        </w:rPr>
      </w:pPr>
      <w:r w:rsidRPr="004E4113">
        <w:rPr>
          <w:rFonts w:ascii="宋体" w:eastAsia="宋体" w:hAnsi="Times New Roman" w:hint="eastAsia"/>
          <w:color w:val="000000"/>
        </w:rPr>
        <w:t>代表美国华平集团，为其对中通速递、盖雅工场的投资提供服务</w:t>
      </w:r>
    </w:p>
    <w:p w14:paraId="769F71F5" w14:textId="77777777" w:rsidR="004E4113" w:rsidRDefault="004E4113" w:rsidP="004E4113">
      <w:pPr>
        <w:pStyle w:val="af5"/>
        <w:numPr>
          <w:ilvl w:val="0"/>
          <w:numId w:val="27"/>
        </w:numPr>
        <w:spacing w:before="120"/>
        <w:ind w:left="690" w:hanging="240"/>
        <w:rPr>
          <w:rFonts w:ascii="宋体" w:eastAsia="宋体" w:hAnsi="Times New Roman"/>
          <w:color w:val="000000"/>
        </w:rPr>
      </w:pPr>
      <w:r w:rsidRPr="004E4113">
        <w:rPr>
          <w:rFonts w:ascii="宋体" w:eastAsia="宋体" w:hAnsi="Times New Roman" w:hint="eastAsia"/>
          <w:color w:val="000000"/>
        </w:rPr>
        <w:t>代表博裕资本，为其对壹米滴答、完美日记等公司的投资提供服务</w:t>
      </w:r>
    </w:p>
    <w:p w14:paraId="4C730360" w14:textId="77777777" w:rsidR="004E4113" w:rsidRDefault="004E4113" w:rsidP="004E4113">
      <w:pPr>
        <w:pStyle w:val="af5"/>
        <w:numPr>
          <w:ilvl w:val="0"/>
          <w:numId w:val="28"/>
        </w:numPr>
        <w:spacing w:before="120"/>
        <w:ind w:left="690" w:hanging="240"/>
        <w:rPr>
          <w:rFonts w:ascii="宋体" w:eastAsia="宋体" w:hAnsi="Times New Roman"/>
          <w:color w:val="000000"/>
        </w:rPr>
      </w:pPr>
      <w:r w:rsidRPr="004E4113">
        <w:rPr>
          <w:rFonts w:ascii="宋体" w:eastAsia="宋体" w:hAnsi="Times New Roman" w:hint="eastAsia"/>
          <w:color w:val="000000"/>
        </w:rPr>
        <w:t>代表云锋基金，为其多个基金投资项目提供服务，涉及领域包括娱乐产业、影视制作、医药、</w:t>
      </w:r>
      <w:r w:rsidRPr="004E4113">
        <w:rPr>
          <w:rFonts w:ascii="宋体" w:eastAsia="宋体" w:hAnsi="Times New Roman"/>
          <w:color w:val="000000"/>
        </w:rPr>
        <w:t>TMT、快递、时尚连锁、基因科技、零售超市等行业</w:t>
      </w:r>
    </w:p>
    <w:p w14:paraId="0DA89108" w14:textId="77777777" w:rsidR="004E4113" w:rsidRDefault="004E4113" w:rsidP="004E4113">
      <w:pPr>
        <w:pStyle w:val="af5"/>
        <w:numPr>
          <w:ilvl w:val="0"/>
          <w:numId w:val="29"/>
        </w:numPr>
        <w:spacing w:before="120"/>
        <w:ind w:left="690" w:hanging="240"/>
        <w:rPr>
          <w:rFonts w:ascii="宋体" w:eastAsia="宋体" w:hAnsi="Times New Roman"/>
          <w:color w:val="000000"/>
        </w:rPr>
      </w:pPr>
      <w:r w:rsidRPr="004E4113">
        <w:rPr>
          <w:rFonts w:ascii="宋体" w:eastAsia="宋体" w:hAnsi="Times New Roman" w:hint="eastAsia"/>
          <w:color w:val="000000"/>
        </w:rPr>
        <w:t>代表弘毅投资，为其对多个基金投资项目提供服务，涉及城市基础设施、影视制作、珠宝连锁经营</w:t>
      </w:r>
    </w:p>
    <w:p w14:paraId="35DAC52F" w14:textId="77777777" w:rsidR="004E4113" w:rsidRDefault="004E4113" w:rsidP="004E4113">
      <w:pPr>
        <w:pStyle w:val="af5"/>
        <w:spacing w:after="0" w:line="480" w:lineRule="auto"/>
        <w:rPr>
          <w:rFonts w:ascii="宋体" w:eastAsia="宋体" w:hAnsi="宋体"/>
          <w:b/>
          <w:sz w:val="24"/>
        </w:rPr>
      </w:pPr>
      <w:r w:rsidRPr="004E4113">
        <w:rPr>
          <w:rFonts w:ascii="宋体" w:eastAsia="宋体" w:hAnsi="宋体" w:hint="eastAsia"/>
          <w:b/>
          <w:sz w:val="24"/>
        </w:rPr>
        <w:t>教育背景</w:t>
      </w:r>
    </w:p>
    <w:p w14:paraId="61F5B382" w14:textId="77777777" w:rsidR="004E4113" w:rsidRDefault="004E4113" w:rsidP="004E4113">
      <w:pPr>
        <w:pStyle w:val="af5"/>
        <w:numPr>
          <w:ilvl w:val="0"/>
          <w:numId w:val="30"/>
        </w:numPr>
        <w:spacing w:before="120"/>
        <w:ind w:left="690" w:hanging="240"/>
        <w:rPr>
          <w:rFonts w:ascii="宋体" w:eastAsia="宋体" w:hAnsi="Times New Roman"/>
          <w:color w:val="000000"/>
        </w:rPr>
      </w:pPr>
      <w:r w:rsidRPr="004E4113">
        <w:rPr>
          <w:rFonts w:ascii="宋体" w:eastAsia="宋体" w:hAnsi="Times New Roman" w:hint="eastAsia"/>
          <w:color w:val="000000"/>
        </w:rPr>
        <w:t>复旦大学法学院，法学学士</w:t>
      </w:r>
    </w:p>
    <w:p w14:paraId="5CFABB0A" w14:textId="77777777" w:rsidR="004E4113" w:rsidRDefault="004E4113" w:rsidP="004E4113">
      <w:pPr>
        <w:pStyle w:val="af5"/>
        <w:numPr>
          <w:ilvl w:val="0"/>
          <w:numId w:val="31"/>
        </w:numPr>
        <w:spacing w:before="120"/>
        <w:ind w:left="690" w:hanging="240"/>
        <w:rPr>
          <w:rFonts w:ascii="宋体" w:eastAsia="宋体" w:hAnsi="Times New Roman"/>
          <w:color w:val="000000"/>
        </w:rPr>
      </w:pPr>
      <w:r w:rsidRPr="004E4113">
        <w:rPr>
          <w:rFonts w:ascii="宋体" w:eastAsia="宋体" w:hAnsi="Times New Roman" w:hint="eastAsia"/>
          <w:color w:val="000000"/>
        </w:rPr>
        <w:t>中欧国际工商管理学院，</w:t>
      </w:r>
      <w:r w:rsidRPr="004E4113">
        <w:rPr>
          <w:rFonts w:ascii="宋体" w:eastAsia="宋体" w:hAnsi="Times New Roman"/>
          <w:color w:val="000000"/>
        </w:rPr>
        <w:t>EMBA</w:t>
      </w:r>
    </w:p>
    <w:p w14:paraId="138319A4" w14:textId="77777777" w:rsidR="004E4113" w:rsidRDefault="004E4113" w:rsidP="004E4113">
      <w:pPr>
        <w:pStyle w:val="af5"/>
        <w:spacing w:after="0" w:line="480" w:lineRule="auto"/>
        <w:rPr>
          <w:rFonts w:ascii="宋体" w:eastAsia="宋体" w:hAnsi="宋体"/>
          <w:b/>
          <w:sz w:val="24"/>
        </w:rPr>
      </w:pPr>
      <w:r w:rsidRPr="004E4113">
        <w:rPr>
          <w:rFonts w:ascii="宋体" w:eastAsia="宋体" w:hAnsi="宋体" w:hint="eastAsia"/>
          <w:b/>
          <w:sz w:val="24"/>
        </w:rPr>
        <w:t>执业资格</w:t>
      </w:r>
    </w:p>
    <w:p w14:paraId="7D29B89B" w14:textId="77777777" w:rsidR="004E4113" w:rsidRDefault="004E4113" w:rsidP="004E4113">
      <w:pPr>
        <w:pStyle w:val="af5"/>
        <w:numPr>
          <w:ilvl w:val="0"/>
          <w:numId w:val="32"/>
        </w:numPr>
        <w:spacing w:before="120"/>
        <w:ind w:left="690" w:hanging="240"/>
        <w:rPr>
          <w:rFonts w:ascii="宋体" w:eastAsia="宋体" w:hAnsi="Times New Roman"/>
          <w:color w:val="000000"/>
        </w:rPr>
      </w:pPr>
      <w:r w:rsidRPr="004E4113">
        <w:rPr>
          <w:rFonts w:ascii="宋体" w:eastAsia="宋体" w:hAnsi="Times New Roman" w:hint="eastAsia"/>
          <w:color w:val="000000"/>
        </w:rPr>
        <w:t>中华人民共和国执业律师</w:t>
      </w:r>
      <w:r w:rsidRPr="004E4113">
        <w:rPr>
          <w:rFonts w:ascii="宋体" w:eastAsia="宋体" w:hAnsi="Times New Roman"/>
          <w:color w:val="000000"/>
        </w:rPr>
        <w:t>(2005)</w:t>
      </w:r>
    </w:p>
    <w:p w14:paraId="118AE6C3" w14:textId="77777777" w:rsidR="004E4113" w:rsidRDefault="004E4113" w:rsidP="004E4113">
      <w:pPr>
        <w:pStyle w:val="af5"/>
        <w:spacing w:after="0" w:line="480" w:lineRule="auto"/>
        <w:rPr>
          <w:rFonts w:ascii="宋体" w:eastAsia="宋体" w:hAnsi="宋体"/>
          <w:b/>
          <w:sz w:val="24"/>
        </w:rPr>
      </w:pPr>
      <w:r w:rsidRPr="004E4113">
        <w:rPr>
          <w:rFonts w:ascii="宋体" w:eastAsia="宋体" w:hAnsi="宋体" w:hint="eastAsia"/>
          <w:b/>
          <w:sz w:val="24"/>
        </w:rPr>
        <w:t>职业背景</w:t>
      </w:r>
    </w:p>
    <w:p w14:paraId="4F0A196B" w14:textId="20EA2810" w:rsidR="00A46A04" w:rsidRPr="004E4113" w:rsidRDefault="004E4113" w:rsidP="004E4113">
      <w:pPr>
        <w:pStyle w:val="af5"/>
        <w:numPr>
          <w:ilvl w:val="0"/>
          <w:numId w:val="33"/>
        </w:numPr>
        <w:spacing w:before="120"/>
        <w:ind w:left="690" w:hanging="240"/>
        <w:rPr>
          <w:rFonts w:ascii="宋体" w:eastAsia="宋体" w:hAnsi="Times New Roman"/>
          <w:color w:val="000000"/>
        </w:rPr>
      </w:pPr>
      <w:r w:rsidRPr="004E4113">
        <w:rPr>
          <w:rFonts w:ascii="宋体" w:eastAsia="宋体" w:hAnsi="Times New Roman" w:hint="eastAsia"/>
          <w:color w:val="000000"/>
        </w:rPr>
        <w:t>楼律师于</w:t>
      </w:r>
      <w:r w:rsidRPr="004E4113">
        <w:rPr>
          <w:rFonts w:ascii="宋体" w:eastAsia="宋体" w:hAnsi="Times New Roman"/>
          <w:color w:val="000000"/>
        </w:rPr>
        <w:t>2003年加入方达。</w:t>
      </w:r>
    </w:p>
    <w:sectPr w:rsidR="00A46A04" w:rsidRPr="004E4113"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0B50DE"/>
    <w:multiLevelType w:val="singleLevel"/>
    <w:tmpl w:val="956A7D9E"/>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ABC77E1"/>
    <w:multiLevelType w:val="singleLevel"/>
    <w:tmpl w:val="5A0250D6"/>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D6927BD"/>
    <w:multiLevelType w:val="singleLevel"/>
    <w:tmpl w:val="6CD47B88"/>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2546227"/>
    <w:multiLevelType w:val="singleLevel"/>
    <w:tmpl w:val="6FE407CE"/>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CCC7ACF"/>
    <w:multiLevelType w:val="singleLevel"/>
    <w:tmpl w:val="9ADEE0F6"/>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D9B7EF3"/>
    <w:multiLevelType w:val="singleLevel"/>
    <w:tmpl w:val="9500C268"/>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E491025"/>
    <w:multiLevelType w:val="singleLevel"/>
    <w:tmpl w:val="85F235DA"/>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C28318F"/>
    <w:multiLevelType w:val="singleLevel"/>
    <w:tmpl w:val="F4646B6A"/>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E292597"/>
    <w:multiLevelType w:val="singleLevel"/>
    <w:tmpl w:val="1A9C2412"/>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0" w15:restartNumberingAfterBreak="0">
    <w:nsid w:val="2FA1751B"/>
    <w:multiLevelType w:val="singleLevel"/>
    <w:tmpl w:val="5D503D18"/>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358D16A8"/>
    <w:multiLevelType w:val="singleLevel"/>
    <w:tmpl w:val="D1EA73C0"/>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A2C69D3"/>
    <w:multiLevelType w:val="singleLevel"/>
    <w:tmpl w:val="E8140116"/>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4" w15:restartNumberingAfterBreak="0">
    <w:nsid w:val="3BA7252D"/>
    <w:multiLevelType w:val="singleLevel"/>
    <w:tmpl w:val="7422BDAE"/>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D6E5DF5"/>
    <w:multiLevelType w:val="singleLevel"/>
    <w:tmpl w:val="F6C0CD0E"/>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E5F0EB6"/>
    <w:multiLevelType w:val="singleLevel"/>
    <w:tmpl w:val="58C4BB26"/>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F8B6C13"/>
    <w:multiLevelType w:val="singleLevel"/>
    <w:tmpl w:val="A41E7BB6"/>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2D937EB"/>
    <w:multiLevelType w:val="singleLevel"/>
    <w:tmpl w:val="14569C2A"/>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69F7CE9"/>
    <w:multiLevelType w:val="singleLevel"/>
    <w:tmpl w:val="0A00E42E"/>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6D52413"/>
    <w:multiLevelType w:val="singleLevel"/>
    <w:tmpl w:val="451478FA"/>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8716748"/>
    <w:multiLevelType w:val="singleLevel"/>
    <w:tmpl w:val="6B0875C0"/>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534A1380"/>
    <w:multiLevelType w:val="singleLevel"/>
    <w:tmpl w:val="A8126ED8"/>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534D7BF8"/>
    <w:multiLevelType w:val="singleLevel"/>
    <w:tmpl w:val="59EE6B7C"/>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54300023"/>
    <w:multiLevelType w:val="singleLevel"/>
    <w:tmpl w:val="CCAA442C"/>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54DF3756"/>
    <w:multiLevelType w:val="singleLevel"/>
    <w:tmpl w:val="9DAA173A"/>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551F54E9"/>
    <w:multiLevelType w:val="singleLevel"/>
    <w:tmpl w:val="5186FCB6"/>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5649015A"/>
    <w:multiLevelType w:val="singleLevel"/>
    <w:tmpl w:val="1FAC560C"/>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B632228"/>
    <w:multiLevelType w:val="singleLevel"/>
    <w:tmpl w:val="5C7A2656"/>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C2306EA"/>
    <w:multiLevelType w:val="singleLevel"/>
    <w:tmpl w:val="47029EB4"/>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602367F9"/>
    <w:multiLevelType w:val="singleLevel"/>
    <w:tmpl w:val="EC0C1840"/>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77AA07F1"/>
    <w:multiLevelType w:val="singleLevel"/>
    <w:tmpl w:val="A41E7BB6"/>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7B344E4B"/>
    <w:multiLevelType w:val="singleLevel"/>
    <w:tmpl w:val="280E08BE"/>
    <w:lvl w:ilvl="0">
      <w:start w:val="1"/>
      <w:numFmt w:val="bullet"/>
      <w:lvlText w:val=""/>
      <w:lvlJc w:val="left"/>
      <w:pPr>
        <w:tabs>
          <w:tab w:val="num" w:pos="200"/>
        </w:tabs>
        <w:ind w:left="200" w:hanging="200"/>
      </w:pPr>
      <w:rPr>
        <w:rFonts w:ascii="Wingdings" w:hAnsi="Wingdings" w:hint="default"/>
        <w:sz w:val="16"/>
      </w:rPr>
    </w:lvl>
  </w:abstractNum>
  <w:num w:numId="1">
    <w:abstractNumId w:val="9"/>
  </w:num>
  <w:num w:numId="2">
    <w:abstractNumId w:val="13"/>
  </w:num>
  <w:num w:numId="3">
    <w:abstractNumId w:val="14"/>
  </w:num>
  <w:num w:numId="4">
    <w:abstractNumId w:val="11"/>
  </w:num>
  <w:num w:numId="5">
    <w:abstractNumId w:val="32"/>
  </w:num>
  <w:num w:numId="6">
    <w:abstractNumId w:val="22"/>
  </w:num>
  <w:num w:numId="7">
    <w:abstractNumId w:val="28"/>
  </w:num>
  <w:num w:numId="8">
    <w:abstractNumId w:val="0"/>
  </w:num>
  <w:num w:numId="9">
    <w:abstractNumId w:val="15"/>
  </w:num>
  <w:num w:numId="10">
    <w:abstractNumId w:val="3"/>
  </w:num>
  <w:num w:numId="11">
    <w:abstractNumId w:val="26"/>
  </w:num>
  <w:num w:numId="12">
    <w:abstractNumId w:val="7"/>
  </w:num>
  <w:num w:numId="13">
    <w:abstractNumId w:val="8"/>
  </w:num>
  <w:num w:numId="14">
    <w:abstractNumId w:val="6"/>
  </w:num>
  <w:num w:numId="15">
    <w:abstractNumId w:val="10"/>
  </w:num>
  <w:num w:numId="16">
    <w:abstractNumId w:val="5"/>
  </w:num>
  <w:num w:numId="17">
    <w:abstractNumId w:val="19"/>
  </w:num>
  <w:num w:numId="18">
    <w:abstractNumId w:val="16"/>
  </w:num>
  <w:num w:numId="19">
    <w:abstractNumId w:val="4"/>
  </w:num>
  <w:num w:numId="20">
    <w:abstractNumId w:val="30"/>
  </w:num>
  <w:num w:numId="21">
    <w:abstractNumId w:val="25"/>
  </w:num>
  <w:num w:numId="22">
    <w:abstractNumId w:val="20"/>
  </w:num>
  <w:num w:numId="23">
    <w:abstractNumId w:val="18"/>
  </w:num>
  <w:num w:numId="24">
    <w:abstractNumId w:val="24"/>
  </w:num>
  <w:num w:numId="25">
    <w:abstractNumId w:val="27"/>
  </w:num>
  <w:num w:numId="26">
    <w:abstractNumId w:val="12"/>
  </w:num>
  <w:num w:numId="27">
    <w:abstractNumId w:val="2"/>
  </w:num>
  <w:num w:numId="28">
    <w:abstractNumId w:val="23"/>
  </w:num>
  <w:num w:numId="29">
    <w:abstractNumId w:val="1"/>
  </w:num>
  <w:num w:numId="30">
    <w:abstractNumId w:val="21"/>
  </w:num>
  <w:num w:numId="31">
    <w:abstractNumId w:val="29"/>
  </w:num>
  <w:num w:numId="32">
    <w:abstractNumId w:val="31"/>
  </w:num>
  <w:num w:numId="3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E411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4E4113"/>
    <w:pPr>
      <w:spacing w:after="120"/>
    </w:pPr>
  </w:style>
  <w:style w:type="character" w:customStyle="1" w:styleId="af6">
    <w:name w:val="正文文本 字符"/>
    <w:basedOn w:val="a0"/>
    <w:link w:val="af5"/>
    <w:uiPriority w:val="99"/>
    <w:rsid w:val="004E4113"/>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8C903C-11B4-42A3-B61F-329168FFEA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235</Words>
  <Characters>1344</Characters>
  <Application>Microsoft Office Word</Application>
  <DocSecurity>0</DocSecurity>
  <Lines>11</Lines>
  <Paragraphs>3</Paragraphs>
  <ScaleCrop>false</ScaleCrop>
  <Company/>
  <LinksUpToDate>false</LinksUpToDate>
  <CharactersWithSpaces>1576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2026-11-06T21:41:00Z</dcterms:created>
  <dcterms:modified xsi:type="dcterms:W3CDTF">2026-11-06T21:41:00Z</dcterms:modified>
</cp:coreProperties>
</file>