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524650" w:rsidR="0049405C" w:rsidRPr="00187BAA" w:rsidRDefault="006B3ECD" w:rsidP="006B3ECD">
            <w:pPr>
              <w:spacing w:line="720" w:lineRule="auto"/>
              <w:rPr>
                <w:rFonts w:ascii="宋体" w:eastAsia="宋体" w:hAnsi="宋体"/>
                <w:color w:val="545551"/>
              </w:rPr>
            </w:pPr>
            <w:bookmarkStart w:id="0" w:name="xingming"/>
            <w:bookmarkStart w:id="1" w:name="_GoBack"/>
            <w:bookmarkEnd w:id="1"/>
            <w:r w:rsidRPr="006B3ECD">
              <w:rPr>
                <w:rFonts w:ascii="宋体" w:eastAsia="宋体" w:hAnsi="Times New Roman" w:hint="eastAsia"/>
                <w:b/>
                <w:color w:val="000000"/>
                <w:sz w:val="48"/>
              </w:rPr>
              <w:t>李科武</w:t>
            </w:r>
            <w:bookmarkEnd w:id="0"/>
          </w:p>
          <w:p w14:paraId="706EB16B" w14:textId="36604ECB" w:rsidR="0049405C" w:rsidRPr="00187BAA" w:rsidRDefault="006B3ECD" w:rsidP="006B3ECD">
            <w:pPr>
              <w:spacing w:line="360" w:lineRule="auto"/>
              <w:rPr>
                <w:rFonts w:ascii="宋体" w:eastAsia="宋体" w:hAnsi="宋体"/>
                <w:b/>
                <w:bCs/>
                <w:color w:val="545551"/>
              </w:rPr>
            </w:pPr>
            <w:bookmarkStart w:id="2" w:name="didian"/>
            <w:r w:rsidRPr="006B3ECD">
              <w:rPr>
                <w:rFonts w:ascii="宋体" w:eastAsia="宋体" w:hAnsi="Times New Roman" w:hint="eastAsia"/>
                <w:b/>
                <w:bCs/>
                <w:color w:val="000000"/>
              </w:rPr>
              <w:t>北京</w:t>
            </w:r>
            <w:bookmarkEnd w:id="2"/>
          </w:p>
          <w:p w14:paraId="6199424A" w14:textId="27BB9298" w:rsidR="0049405C" w:rsidRPr="00187BAA" w:rsidRDefault="006B3ECD" w:rsidP="006B3ECD">
            <w:pPr>
              <w:spacing w:line="360" w:lineRule="auto"/>
              <w:rPr>
                <w:rFonts w:ascii="宋体" w:eastAsia="宋体" w:hAnsi="宋体"/>
                <w:color w:val="545551"/>
              </w:rPr>
            </w:pPr>
            <w:bookmarkStart w:id="3" w:name="dianhua"/>
            <w:r w:rsidRPr="006B3ECD">
              <w:rPr>
                <w:rFonts w:ascii="宋体" w:eastAsia="宋体" w:hAnsi="Times New Roman"/>
                <w:color w:val="000000"/>
              </w:rPr>
              <w:t>+86 151 1005 5656</w:t>
            </w:r>
            <w:bookmarkEnd w:id="3"/>
          </w:p>
          <w:p w14:paraId="4F910ACA" w14:textId="61F3AAAE" w:rsidR="0049405C" w:rsidRPr="00187BAA" w:rsidRDefault="006B3ECD" w:rsidP="006B3ECD">
            <w:pPr>
              <w:spacing w:line="360" w:lineRule="auto"/>
              <w:rPr>
                <w:rFonts w:ascii="宋体" w:eastAsia="宋体" w:hAnsi="宋体"/>
                <w:color w:val="000000"/>
              </w:rPr>
            </w:pPr>
            <w:bookmarkStart w:id="4" w:name="youxiang"/>
            <w:r w:rsidRPr="006B3ECD">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51CA19" w:rsidR="0049405C" w:rsidRPr="00187BAA" w:rsidRDefault="006B3EC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C3075C" wp14:editId="1CD0C2E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40DD32" w:rsidR="009465FB" w:rsidRPr="00187BAA" w:rsidRDefault="006B3ECD" w:rsidP="007177F3">
            <w:pPr>
              <w:rPr>
                <w:rFonts w:ascii="宋体" w:eastAsia="宋体" w:hAnsi="宋体"/>
                <w:color w:val="000000"/>
                <w:szCs w:val="21"/>
              </w:rPr>
            </w:pPr>
            <w:bookmarkStart w:id="6" w:name="zhiyelingyu"/>
            <w:r w:rsidRPr="006B3ECD">
              <w:rPr>
                <w:rFonts w:ascii="宋体" w:eastAsia="宋体" w:hAnsi="Times New Roman" w:hint="eastAsia"/>
                <w:color w:val="000000"/>
                <w:szCs w:val="21"/>
              </w:rPr>
              <w:t>李科武律师具有中国和美国的法律执业资格，执业超过</w:t>
            </w:r>
            <w:r w:rsidRPr="006B3ECD">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3D6F61" w14:textId="77777777" w:rsidR="006B3EC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EB1578" w14:textId="77777777" w:rsidR="006B3ECD" w:rsidRDefault="006B3ECD" w:rsidP="006B3ECD">
      <w:pPr>
        <w:pStyle w:val="af5"/>
        <w:spacing w:before="120"/>
        <w:rPr>
          <w:rFonts w:ascii="宋体" w:eastAsia="宋体" w:hAnsi="Times New Roman"/>
          <w:color w:val="000000"/>
        </w:rPr>
      </w:pPr>
      <w:r w:rsidRPr="006B3ECD">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6B3ECD">
        <w:rPr>
          <w:rFonts w:ascii="宋体" w:eastAsia="宋体" w:hAnsi="Times New Roman"/>
          <w:color w:val="000000"/>
        </w:rPr>
        <w:t>CorporateINTL评为</w:t>
      </w:r>
      <w:r w:rsidRPr="006B3ECD">
        <w:rPr>
          <w:rFonts w:ascii="宋体" w:eastAsia="宋体" w:hAnsi="Times New Roman"/>
          <w:color w:val="000000"/>
        </w:rPr>
        <w:t>“</w:t>
      </w:r>
      <w:r w:rsidRPr="006B3ECD">
        <w:rPr>
          <w:rFonts w:ascii="宋体" w:eastAsia="宋体" w:hAnsi="Times New Roman"/>
          <w:color w:val="000000"/>
        </w:rPr>
        <w:t>2024年中国跨境并购最佳律师</w:t>
      </w:r>
      <w:r w:rsidRPr="006B3ECD">
        <w:rPr>
          <w:rFonts w:ascii="宋体" w:eastAsia="宋体" w:hAnsi="Times New Roman"/>
          <w:color w:val="000000"/>
        </w:rPr>
        <w:t>”</w:t>
      </w:r>
      <w:r w:rsidRPr="006B3ECD">
        <w:rPr>
          <w:rFonts w:ascii="宋体" w:eastAsia="宋体" w:hAnsi="Times New Roman"/>
          <w:color w:val="000000"/>
        </w:rPr>
        <w:t>、</w:t>
      </w:r>
      <w:r w:rsidRPr="006B3ECD">
        <w:rPr>
          <w:rFonts w:ascii="宋体" w:eastAsia="宋体" w:hAnsi="Times New Roman"/>
          <w:color w:val="000000"/>
        </w:rPr>
        <w:t>“</w:t>
      </w:r>
      <w:r w:rsidRPr="006B3ECD">
        <w:rPr>
          <w:rFonts w:ascii="宋体" w:eastAsia="宋体" w:hAnsi="Times New Roman"/>
          <w:color w:val="000000"/>
        </w:rPr>
        <w:t>2024年中国风险投资最佳律师</w:t>
      </w:r>
      <w:r w:rsidRPr="006B3ECD">
        <w:rPr>
          <w:rFonts w:ascii="宋体" w:eastAsia="宋体" w:hAnsi="Times New Roman"/>
          <w:color w:val="000000"/>
        </w:rPr>
        <w:t>”</w:t>
      </w:r>
      <w:r w:rsidRPr="006B3ECD">
        <w:rPr>
          <w:rFonts w:ascii="宋体" w:eastAsia="宋体" w:hAnsi="Times New Roman"/>
          <w:color w:val="000000"/>
        </w:rPr>
        <w:t>以及</w:t>
      </w:r>
      <w:r w:rsidRPr="006B3ECD">
        <w:rPr>
          <w:rFonts w:ascii="宋体" w:eastAsia="宋体" w:hAnsi="Times New Roman"/>
          <w:color w:val="000000"/>
        </w:rPr>
        <w:t>“</w:t>
      </w:r>
      <w:r w:rsidRPr="006B3ECD">
        <w:rPr>
          <w:rFonts w:ascii="宋体" w:eastAsia="宋体" w:hAnsi="Times New Roman"/>
          <w:color w:val="000000"/>
        </w:rPr>
        <w:t>2024年中国合资最佳律师</w:t>
      </w:r>
      <w:r w:rsidRPr="006B3ECD">
        <w:rPr>
          <w:rFonts w:ascii="宋体" w:eastAsia="宋体" w:hAnsi="Times New Roman"/>
          <w:color w:val="000000"/>
        </w:rPr>
        <w:t>”</w:t>
      </w:r>
      <w:r w:rsidRPr="006B3ECD">
        <w:rPr>
          <w:rFonts w:ascii="宋体" w:eastAsia="宋体" w:hAnsi="Times New Roman"/>
          <w:color w:val="000000"/>
        </w:rPr>
        <w:t>，并在Finance Monthly Deal Maker Awards 2024中被评为</w:t>
      </w:r>
      <w:r w:rsidRPr="006B3ECD">
        <w:rPr>
          <w:rFonts w:ascii="宋体" w:eastAsia="宋体" w:hAnsi="Times New Roman"/>
          <w:color w:val="000000"/>
        </w:rPr>
        <w:t>“</w:t>
      </w:r>
      <w:r w:rsidRPr="006B3ECD">
        <w:rPr>
          <w:rFonts w:ascii="宋体" w:eastAsia="宋体" w:hAnsi="Times New Roman"/>
          <w:color w:val="000000"/>
        </w:rPr>
        <w:t>2024年中国并购最佳律师</w:t>
      </w:r>
      <w:r w:rsidRPr="006B3ECD">
        <w:rPr>
          <w:rFonts w:ascii="宋体" w:eastAsia="宋体" w:hAnsi="Times New Roman"/>
          <w:color w:val="000000"/>
        </w:rPr>
        <w:t>”</w:t>
      </w:r>
      <w:r w:rsidRPr="006B3ECD">
        <w:rPr>
          <w:rFonts w:ascii="宋体" w:eastAsia="宋体" w:hAnsi="Times New Roman"/>
          <w:color w:val="000000"/>
        </w:rPr>
        <w:t>等。李律师亦在包括ICLG（《国际比较法律指南》）、Lexology、中国核心期刊《科技与法律》等杂志期刊中发表多篇法律文章。在2016年加入方</w:t>
      </w:r>
      <w:r w:rsidRPr="006B3ECD">
        <w:rPr>
          <w:rFonts w:ascii="宋体" w:eastAsia="宋体" w:hAnsi="Times New Roman" w:hint="eastAsia"/>
          <w:color w:val="000000"/>
        </w:rPr>
        <w:t>达之前，李律师曾在中国和美国就职于多家领先律师事务所。</w:t>
      </w:r>
    </w:p>
    <w:p w14:paraId="2B800D72" w14:textId="77777777" w:rsidR="006B3ECD" w:rsidRDefault="006B3ECD" w:rsidP="006B3ECD">
      <w:pPr>
        <w:pStyle w:val="af5"/>
        <w:spacing w:after="0" w:line="480" w:lineRule="auto"/>
        <w:rPr>
          <w:rFonts w:ascii="宋体" w:eastAsia="宋体" w:hAnsi="宋体"/>
          <w:b/>
          <w:sz w:val="24"/>
        </w:rPr>
      </w:pPr>
      <w:r w:rsidRPr="006B3ECD">
        <w:rPr>
          <w:rFonts w:ascii="宋体" w:eastAsia="宋体" w:hAnsi="宋体" w:hint="eastAsia"/>
          <w:b/>
          <w:sz w:val="24"/>
        </w:rPr>
        <w:t>近期代理的主要案件</w:t>
      </w:r>
    </w:p>
    <w:p w14:paraId="38FD420B" w14:textId="77777777" w:rsidR="006B3ECD" w:rsidRDefault="006B3ECD" w:rsidP="006B3ECD">
      <w:pPr>
        <w:pStyle w:val="af5"/>
        <w:spacing w:before="120"/>
        <w:rPr>
          <w:rFonts w:ascii="宋体" w:eastAsia="宋体" w:hAnsi="Times New Roman"/>
          <w:color w:val="000000"/>
        </w:rPr>
      </w:pPr>
      <w:r w:rsidRPr="006B3ECD">
        <w:rPr>
          <w:rFonts w:ascii="宋体" w:eastAsia="宋体" w:hAnsi="Times New Roman" w:hint="eastAsia"/>
          <w:color w:val="000000"/>
        </w:rPr>
        <w:t>重大海外交易</w:t>
      </w:r>
    </w:p>
    <w:p w14:paraId="42AB3A5A" w14:textId="77777777" w:rsidR="006B3ECD" w:rsidRDefault="006B3ECD" w:rsidP="006B3ECD">
      <w:pPr>
        <w:pStyle w:val="af5"/>
        <w:numPr>
          <w:ilvl w:val="0"/>
          <w:numId w:val="1"/>
        </w:numPr>
        <w:spacing w:before="120"/>
        <w:ind w:left="690" w:hanging="240"/>
        <w:rPr>
          <w:rFonts w:ascii="宋体" w:eastAsia="宋体" w:hAnsi="Times New Roman"/>
          <w:color w:val="000000"/>
        </w:rPr>
      </w:pPr>
      <w:r w:rsidRPr="006B3ECD">
        <w:rPr>
          <w:rFonts w:ascii="宋体" w:eastAsia="宋体" w:hAnsi="Times New Roman" w:hint="eastAsia"/>
          <w:color w:val="000000"/>
        </w:rPr>
        <w:t>代表中国主权财富基金中国投资有限责任公司的多项海外投资交易</w:t>
      </w:r>
    </w:p>
    <w:p w14:paraId="1B2657A5" w14:textId="77777777" w:rsidR="006B3ECD" w:rsidRDefault="006B3ECD" w:rsidP="006B3ECD">
      <w:pPr>
        <w:pStyle w:val="af5"/>
        <w:numPr>
          <w:ilvl w:val="0"/>
          <w:numId w:val="2"/>
        </w:numPr>
        <w:spacing w:before="120"/>
        <w:ind w:left="690" w:hanging="240"/>
        <w:rPr>
          <w:rFonts w:ascii="宋体" w:eastAsia="宋体" w:hAnsi="Times New Roman"/>
          <w:color w:val="000000"/>
        </w:rPr>
      </w:pPr>
      <w:r w:rsidRPr="006B3ECD">
        <w:rPr>
          <w:rFonts w:ascii="宋体" w:eastAsia="宋体" w:hAnsi="Times New Roman" w:hint="eastAsia"/>
          <w:color w:val="000000"/>
        </w:rPr>
        <w:t>代表滴滴与优步中国的</w:t>
      </w:r>
      <w:r w:rsidRPr="006B3ECD">
        <w:rPr>
          <w:rFonts w:ascii="宋体" w:eastAsia="宋体" w:hAnsi="Times New Roman"/>
          <w:color w:val="000000"/>
        </w:rPr>
        <w:t>70亿美元三角合并</w:t>
      </w:r>
    </w:p>
    <w:p w14:paraId="2E2E9262" w14:textId="77777777" w:rsidR="006B3ECD" w:rsidRDefault="006B3ECD" w:rsidP="006B3ECD">
      <w:pPr>
        <w:pStyle w:val="af5"/>
        <w:numPr>
          <w:ilvl w:val="0"/>
          <w:numId w:val="3"/>
        </w:numPr>
        <w:spacing w:before="120"/>
        <w:ind w:left="690" w:hanging="240"/>
        <w:rPr>
          <w:rFonts w:ascii="宋体" w:eastAsia="宋体" w:hAnsi="Times New Roman"/>
          <w:color w:val="000000"/>
        </w:rPr>
      </w:pPr>
      <w:r w:rsidRPr="006B3ECD">
        <w:rPr>
          <w:rFonts w:ascii="宋体" w:eastAsia="宋体" w:hAnsi="Times New Roman" w:hint="eastAsia"/>
          <w:color w:val="000000"/>
        </w:rPr>
        <w:t>代表</w:t>
      </w:r>
      <w:r w:rsidRPr="006B3ECD">
        <w:rPr>
          <w:rFonts w:ascii="宋体" w:eastAsia="宋体" w:hAnsi="Times New Roman"/>
          <w:color w:val="000000"/>
        </w:rPr>
        <w:t>TikTok的前身Musical.ly与字节跳动的10亿美元三角合并</w:t>
      </w:r>
    </w:p>
    <w:p w14:paraId="6C0E0F22" w14:textId="77777777" w:rsidR="006B3ECD" w:rsidRDefault="006B3ECD" w:rsidP="006B3ECD">
      <w:pPr>
        <w:pStyle w:val="af5"/>
        <w:numPr>
          <w:ilvl w:val="0"/>
          <w:numId w:val="4"/>
        </w:numPr>
        <w:spacing w:before="120"/>
        <w:ind w:left="690" w:hanging="240"/>
        <w:rPr>
          <w:rFonts w:ascii="宋体" w:eastAsia="宋体" w:hAnsi="Times New Roman"/>
          <w:color w:val="000000"/>
        </w:rPr>
      </w:pPr>
      <w:r w:rsidRPr="006B3ECD">
        <w:rPr>
          <w:rFonts w:ascii="宋体" w:eastAsia="宋体" w:hAnsi="Times New Roman" w:hint="eastAsia"/>
          <w:color w:val="000000"/>
        </w:rPr>
        <w:t>代表上市公司昆仑万维、奇虎</w:t>
      </w:r>
      <w:r w:rsidRPr="006B3ECD">
        <w:rPr>
          <w:rFonts w:ascii="宋体" w:eastAsia="宋体" w:hAnsi="Times New Roman"/>
          <w:color w:val="000000"/>
        </w:rPr>
        <w:t>360和金砖资本组成的买方团以5.75亿美元收购挪威上市互联网公司Opera的核心浏览器业务</w:t>
      </w:r>
    </w:p>
    <w:p w14:paraId="427EE6D7" w14:textId="77777777" w:rsidR="006B3ECD" w:rsidRDefault="006B3ECD" w:rsidP="006B3ECD">
      <w:pPr>
        <w:pStyle w:val="af5"/>
        <w:numPr>
          <w:ilvl w:val="0"/>
          <w:numId w:val="5"/>
        </w:numPr>
        <w:spacing w:before="120"/>
        <w:ind w:left="690" w:hanging="240"/>
        <w:rPr>
          <w:rFonts w:ascii="宋体" w:eastAsia="宋体" w:hAnsi="Times New Roman"/>
          <w:color w:val="000000"/>
        </w:rPr>
      </w:pPr>
      <w:r w:rsidRPr="006B3ECD">
        <w:rPr>
          <w:rFonts w:ascii="宋体" w:eastAsia="宋体" w:hAnsi="Times New Roman" w:hint="eastAsia"/>
          <w:color w:val="000000"/>
        </w:rPr>
        <w:t>代表平安以</w:t>
      </w:r>
      <w:r w:rsidRPr="006B3ECD">
        <w:rPr>
          <w:rFonts w:ascii="宋体" w:eastAsia="宋体" w:hAnsi="Times New Roman"/>
          <w:color w:val="000000"/>
        </w:rPr>
        <w:t>79亿日元向软银出售日本Healthcare Technologies Corp.的股份以及后续的IP授权交易</w:t>
      </w:r>
    </w:p>
    <w:p w14:paraId="4A15A86A" w14:textId="77777777" w:rsidR="006B3ECD" w:rsidRDefault="006B3ECD" w:rsidP="006B3ECD">
      <w:pPr>
        <w:pStyle w:val="af5"/>
        <w:numPr>
          <w:ilvl w:val="0"/>
          <w:numId w:val="6"/>
        </w:numPr>
        <w:spacing w:before="120"/>
        <w:ind w:left="690" w:hanging="240"/>
        <w:rPr>
          <w:rFonts w:ascii="宋体" w:eastAsia="宋体" w:hAnsi="Times New Roman"/>
          <w:color w:val="000000"/>
        </w:rPr>
      </w:pPr>
      <w:r w:rsidRPr="006B3ECD">
        <w:rPr>
          <w:rFonts w:ascii="宋体" w:eastAsia="宋体" w:hAnsi="Times New Roman" w:hint="eastAsia"/>
          <w:color w:val="000000"/>
        </w:rPr>
        <w:t>代表豌豆思维与画啦啦在开曼的</w:t>
      </w:r>
      <w:r w:rsidRPr="006B3ECD">
        <w:rPr>
          <w:rFonts w:ascii="宋体" w:eastAsia="宋体" w:hAnsi="Times New Roman"/>
          <w:color w:val="000000"/>
        </w:rPr>
        <w:t>15亿美元三角合并，同时完成D轮融资，总金额超1亿美元</w:t>
      </w:r>
    </w:p>
    <w:p w14:paraId="0EF0FCA2" w14:textId="77777777" w:rsidR="006B3ECD" w:rsidRDefault="006B3ECD" w:rsidP="006B3ECD">
      <w:pPr>
        <w:pStyle w:val="af5"/>
        <w:numPr>
          <w:ilvl w:val="0"/>
          <w:numId w:val="7"/>
        </w:numPr>
        <w:spacing w:before="120"/>
        <w:ind w:left="690" w:hanging="240"/>
        <w:rPr>
          <w:rFonts w:ascii="宋体" w:eastAsia="宋体" w:hAnsi="Times New Roman"/>
          <w:color w:val="000000"/>
        </w:rPr>
      </w:pPr>
      <w:r w:rsidRPr="006B3ECD">
        <w:rPr>
          <w:rFonts w:ascii="宋体" w:eastAsia="宋体" w:hAnsi="Times New Roman" w:hint="eastAsia"/>
          <w:color w:val="000000"/>
        </w:rPr>
        <w:t>代表泰康集团以股权投资的方式参与中广核集团与法国电力合资的英国欣克利角</w:t>
      </w:r>
      <w:r w:rsidRPr="006B3ECD">
        <w:rPr>
          <w:rFonts w:ascii="宋体" w:eastAsia="宋体" w:hAnsi="Times New Roman"/>
          <w:color w:val="000000"/>
        </w:rPr>
        <w:t>C核电项目，投资金额10.75亿英镑。HPC项目总投资超过200亿英镑</w:t>
      </w:r>
    </w:p>
    <w:p w14:paraId="1E57D64E" w14:textId="77777777" w:rsidR="006B3ECD" w:rsidRDefault="006B3ECD" w:rsidP="006B3ECD">
      <w:pPr>
        <w:pStyle w:val="af5"/>
        <w:numPr>
          <w:ilvl w:val="0"/>
          <w:numId w:val="8"/>
        </w:numPr>
        <w:spacing w:before="120"/>
        <w:ind w:left="690" w:hanging="240"/>
        <w:rPr>
          <w:rFonts w:ascii="宋体" w:eastAsia="宋体" w:hAnsi="Times New Roman"/>
          <w:color w:val="000000"/>
        </w:rPr>
      </w:pPr>
      <w:r w:rsidRPr="006B3ECD">
        <w:rPr>
          <w:rFonts w:ascii="宋体" w:eastAsia="宋体" w:hAnsi="Times New Roman" w:hint="eastAsia"/>
          <w:color w:val="000000"/>
        </w:rPr>
        <w:t>代表春华资本和蚂蚁金服以</w:t>
      </w:r>
      <w:r w:rsidRPr="006B3ECD">
        <w:rPr>
          <w:rFonts w:ascii="宋体" w:eastAsia="宋体" w:hAnsi="Times New Roman"/>
          <w:color w:val="000000"/>
        </w:rPr>
        <w:t>4.6亿美元投资入股分拆后的美国上市公司Yum China</w:t>
      </w:r>
    </w:p>
    <w:p w14:paraId="49186A3D" w14:textId="77777777" w:rsidR="006B3ECD" w:rsidRDefault="006B3ECD" w:rsidP="006B3ECD">
      <w:pPr>
        <w:pStyle w:val="af5"/>
        <w:numPr>
          <w:ilvl w:val="0"/>
          <w:numId w:val="9"/>
        </w:numPr>
        <w:spacing w:before="120"/>
        <w:ind w:left="690" w:hanging="240"/>
        <w:rPr>
          <w:rFonts w:ascii="宋体" w:eastAsia="宋体" w:hAnsi="Times New Roman"/>
          <w:color w:val="000000"/>
        </w:rPr>
      </w:pPr>
      <w:r w:rsidRPr="006B3ECD">
        <w:rPr>
          <w:rFonts w:ascii="宋体" w:eastAsia="宋体" w:hAnsi="Times New Roman" w:hint="eastAsia"/>
          <w:color w:val="000000"/>
        </w:rPr>
        <w:t>代表</w:t>
      </w:r>
      <w:r w:rsidRPr="006B3ECD">
        <w:rPr>
          <w:rFonts w:ascii="宋体" w:eastAsia="宋体" w:hAnsi="Times New Roman"/>
          <w:color w:val="000000"/>
        </w:rPr>
        <w:t>GL Capital牵头的买方团以6亿美元收购并私有化美国上市医药公司SciClone Pharmaceuticals</w:t>
      </w:r>
    </w:p>
    <w:p w14:paraId="69C16F42" w14:textId="77777777" w:rsidR="006B3ECD" w:rsidRDefault="006B3ECD" w:rsidP="006B3ECD">
      <w:pPr>
        <w:pStyle w:val="af5"/>
        <w:numPr>
          <w:ilvl w:val="0"/>
          <w:numId w:val="10"/>
        </w:numPr>
        <w:spacing w:before="120"/>
        <w:ind w:left="690" w:hanging="240"/>
        <w:rPr>
          <w:rFonts w:ascii="宋体" w:eastAsia="宋体" w:hAnsi="Times New Roman"/>
          <w:color w:val="000000"/>
        </w:rPr>
      </w:pPr>
      <w:r w:rsidRPr="006B3ECD">
        <w:rPr>
          <w:rFonts w:ascii="宋体" w:eastAsia="宋体" w:hAnsi="Times New Roman" w:hint="eastAsia"/>
          <w:color w:val="000000"/>
        </w:rPr>
        <w:t>代表</w:t>
      </w:r>
      <w:r w:rsidRPr="006B3ECD">
        <w:rPr>
          <w:rFonts w:ascii="宋体" w:eastAsia="宋体" w:hAnsi="Times New Roman"/>
          <w:color w:val="000000"/>
        </w:rPr>
        <w:t>XIO集团以超10亿美金出售微创临床设备公司Lumenis</w:t>
      </w:r>
    </w:p>
    <w:p w14:paraId="1CA35E2C" w14:textId="77777777" w:rsidR="006B3ECD" w:rsidRDefault="006B3ECD" w:rsidP="006B3ECD">
      <w:pPr>
        <w:pStyle w:val="af5"/>
        <w:numPr>
          <w:ilvl w:val="0"/>
          <w:numId w:val="11"/>
        </w:numPr>
        <w:spacing w:before="120"/>
        <w:ind w:left="690" w:hanging="240"/>
        <w:rPr>
          <w:rFonts w:ascii="宋体" w:eastAsia="宋体" w:hAnsi="Times New Roman"/>
          <w:color w:val="000000"/>
        </w:rPr>
      </w:pPr>
      <w:r w:rsidRPr="006B3ECD">
        <w:rPr>
          <w:rFonts w:ascii="宋体" w:eastAsia="宋体" w:hAnsi="Times New Roman" w:hint="eastAsia"/>
          <w:color w:val="000000"/>
        </w:rPr>
        <w:t>代表德国大众旗下</w:t>
      </w:r>
      <w:r w:rsidRPr="006B3ECD">
        <w:rPr>
          <w:rFonts w:ascii="宋体" w:eastAsia="宋体" w:hAnsi="Times New Roman"/>
          <w:color w:val="000000"/>
        </w:rPr>
        <w:t>MAN Energy拟向中船重工龙江广瀚燃气轮机有限公司出售其在多个司法辖区的燃气轮机业务</w:t>
      </w:r>
    </w:p>
    <w:p w14:paraId="4699B1CA" w14:textId="77777777" w:rsidR="006B3ECD" w:rsidRDefault="006B3ECD" w:rsidP="006B3ECD">
      <w:pPr>
        <w:pStyle w:val="af5"/>
        <w:numPr>
          <w:ilvl w:val="0"/>
          <w:numId w:val="12"/>
        </w:numPr>
        <w:spacing w:before="120"/>
        <w:ind w:left="690" w:hanging="240"/>
        <w:rPr>
          <w:rFonts w:ascii="宋体" w:eastAsia="宋体" w:hAnsi="Times New Roman"/>
          <w:color w:val="000000"/>
        </w:rPr>
      </w:pPr>
      <w:r w:rsidRPr="006B3ECD">
        <w:rPr>
          <w:rFonts w:ascii="宋体" w:eastAsia="宋体" w:hAnsi="Times New Roman" w:hint="eastAsia"/>
          <w:color w:val="000000"/>
        </w:rPr>
        <w:t>代表香港上市公司易鑫集团分拆重组二手车业务淘车车并完成</w:t>
      </w:r>
      <w:r w:rsidRPr="006B3ECD">
        <w:rPr>
          <w:rFonts w:ascii="宋体" w:eastAsia="宋体" w:hAnsi="Times New Roman"/>
          <w:color w:val="000000"/>
        </w:rPr>
        <w:t>A轮融资</w:t>
      </w:r>
    </w:p>
    <w:p w14:paraId="6E6303F8" w14:textId="77777777" w:rsidR="006B3ECD" w:rsidRDefault="006B3ECD" w:rsidP="006B3ECD">
      <w:pPr>
        <w:pStyle w:val="af5"/>
        <w:numPr>
          <w:ilvl w:val="0"/>
          <w:numId w:val="13"/>
        </w:numPr>
        <w:spacing w:before="120"/>
        <w:ind w:left="690" w:hanging="240"/>
        <w:rPr>
          <w:rFonts w:ascii="宋体" w:eastAsia="宋体" w:hAnsi="Times New Roman"/>
          <w:color w:val="000000"/>
        </w:rPr>
      </w:pPr>
      <w:r w:rsidRPr="006B3ECD">
        <w:rPr>
          <w:rFonts w:ascii="宋体" w:eastAsia="宋体" w:hAnsi="Times New Roman" w:hint="eastAsia"/>
          <w:color w:val="000000"/>
        </w:rPr>
        <w:t>代表国新国际投资某匈牙利光伏电站项目</w:t>
      </w:r>
    </w:p>
    <w:p w14:paraId="4E15D5AF" w14:textId="77777777" w:rsidR="006B3ECD" w:rsidRDefault="006B3ECD" w:rsidP="006B3ECD">
      <w:pPr>
        <w:pStyle w:val="af5"/>
        <w:numPr>
          <w:ilvl w:val="0"/>
          <w:numId w:val="14"/>
        </w:numPr>
        <w:spacing w:before="120"/>
        <w:ind w:left="690" w:hanging="240"/>
        <w:rPr>
          <w:rFonts w:ascii="宋体" w:eastAsia="宋体" w:hAnsi="Times New Roman"/>
          <w:color w:val="000000"/>
        </w:rPr>
      </w:pPr>
      <w:r w:rsidRPr="006B3ECD">
        <w:rPr>
          <w:rFonts w:ascii="宋体" w:eastAsia="宋体" w:hAnsi="Times New Roman" w:hint="eastAsia"/>
          <w:color w:val="000000"/>
        </w:rPr>
        <w:t>代表神华国华收购澳洲的三座风电场</w:t>
      </w:r>
    </w:p>
    <w:p w14:paraId="4ECDF6D1" w14:textId="77777777" w:rsidR="006B3ECD" w:rsidRDefault="006B3ECD" w:rsidP="006B3ECD">
      <w:pPr>
        <w:pStyle w:val="af5"/>
        <w:numPr>
          <w:ilvl w:val="0"/>
          <w:numId w:val="15"/>
        </w:numPr>
        <w:spacing w:before="120"/>
        <w:ind w:left="690" w:hanging="240"/>
        <w:rPr>
          <w:rFonts w:ascii="宋体" w:eastAsia="宋体" w:hAnsi="Times New Roman"/>
          <w:color w:val="000000"/>
        </w:rPr>
      </w:pPr>
      <w:r w:rsidRPr="006B3ECD">
        <w:rPr>
          <w:rFonts w:ascii="宋体" w:eastAsia="宋体" w:hAnsi="Times New Roman" w:hint="eastAsia"/>
          <w:color w:val="000000"/>
        </w:rPr>
        <w:t>代表德国</w:t>
      </w:r>
      <w:r w:rsidRPr="006B3ECD">
        <w:rPr>
          <w:rFonts w:ascii="宋体" w:eastAsia="宋体" w:hAnsi="Times New Roman"/>
          <w:color w:val="000000"/>
        </w:rPr>
        <w:t>ESSVP IV Silenos Zerfree GmbH以1.5亿欧元购买NIDEC的部分压缩机资产</w:t>
      </w:r>
    </w:p>
    <w:p w14:paraId="3A2ED857" w14:textId="77777777" w:rsidR="006B3ECD" w:rsidRDefault="006B3ECD" w:rsidP="006B3ECD">
      <w:pPr>
        <w:pStyle w:val="af5"/>
        <w:numPr>
          <w:ilvl w:val="0"/>
          <w:numId w:val="16"/>
        </w:numPr>
        <w:spacing w:before="120"/>
        <w:ind w:left="690" w:hanging="240"/>
        <w:rPr>
          <w:rFonts w:ascii="宋体" w:eastAsia="宋体" w:hAnsi="Times New Roman"/>
          <w:color w:val="000000"/>
        </w:rPr>
      </w:pPr>
      <w:r w:rsidRPr="006B3ECD">
        <w:rPr>
          <w:rFonts w:ascii="宋体" w:eastAsia="宋体" w:hAnsi="Times New Roman" w:hint="eastAsia"/>
          <w:color w:val="000000"/>
        </w:rPr>
        <w:t>代表美国某汽车零部件供应商拟以</w:t>
      </w:r>
      <w:r w:rsidRPr="006B3ECD">
        <w:rPr>
          <w:rFonts w:ascii="宋体" w:eastAsia="宋体" w:hAnsi="Times New Roman"/>
          <w:color w:val="000000"/>
        </w:rPr>
        <w:t>5亿美元收购国内某汽车零部件供应商</w:t>
      </w:r>
    </w:p>
    <w:p w14:paraId="40613A2F" w14:textId="77777777" w:rsidR="006B3ECD" w:rsidRDefault="006B3ECD" w:rsidP="006B3ECD">
      <w:pPr>
        <w:pStyle w:val="af5"/>
        <w:numPr>
          <w:ilvl w:val="0"/>
          <w:numId w:val="17"/>
        </w:numPr>
        <w:spacing w:before="120"/>
        <w:ind w:left="690" w:hanging="240"/>
        <w:rPr>
          <w:rFonts w:ascii="宋体" w:eastAsia="宋体" w:hAnsi="Times New Roman"/>
          <w:color w:val="000000"/>
        </w:rPr>
      </w:pPr>
      <w:r w:rsidRPr="006B3ECD">
        <w:rPr>
          <w:rFonts w:ascii="宋体" w:eastAsia="宋体" w:hAnsi="Times New Roman" w:hint="eastAsia"/>
          <w:color w:val="000000"/>
        </w:rPr>
        <w:t>代表北京燃气拟议收购某巴西国有能源公司的巴西城市燃气输配资产，总金额超过</w:t>
      </w:r>
      <w:r w:rsidRPr="006B3ECD">
        <w:rPr>
          <w:rFonts w:ascii="宋体" w:eastAsia="宋体" w:hAnsi="Times New Roman"/>
          <w:color w:val="000000"/>
        </w:rPr>
        <w:t>6亿美元</w:t>
      </w:r>
    </w:p>
    <w:p w14:paraId="7F21127E" w14:textId="77777777" w:rsidR="006B3ECD" w:rsidRDefault="006B3ECD" w:rsidP="006B3ECD">
      <w:pPr>
        <w:pStyle w:val="af5"/>
        <w:numPr>
          <w:ilvl w:val="0"/>
          <w:numId w:val="18"/>
        </w:numPr>
        <w:spacing w:before="120"/>
        <w:ind w:left="690" w:hanging="240"/>
        <w:rPr>
          <w:rFonts w:ascii="宋体" w:eastAsia="宋体" w:hAnsi="Times New Roman"/>
          <w:color w:val="000000"/>
        </w:rPr>
      </w:pPr>
      <w:r w:rsidRPr="006B3ECD">
        <w:rPr>
          <w:rFonts w:ascii="宋体" w:eastAsia="宋体" w:hAnsi="Times New Roman" w:hint="eastAsia"/>
          <w:color w:val="000000"/>
        </w:rPr>
        <w:t>代表海尔集团收购位于司法重组程序下的巴西某领先白色家电制造商</w:t>
      </w:r>
    </w:p>
    <w:p w14:paraId="5060853A" w14:textId="77777777" w:rsidR="006B3ECD" w:rsidRDefault="006B3ECD" w:rsidP="006B3ECD">
      <w:pPr>
        <w:pStyle w:val="af5"/>
        <w:numPr>
          <w:ilvl w:val="0"/>
          <w:numId w:val="19"/>
        </w:numPr>
        <w:spacing w:before="120"/>
        <w:ind w:left="690" w:hanging="240"/>
        <w:rPr>
          <w:rFonts w:ascii="宋体" w:eastAsia="宋体" w:hAnsi="Times New Roman"/>
          <w:color w:val="000000"/>
        </w:rPr>
      </w:pPr>
      <w:r w:rsidRPr="006B3ECD">
        <w:rPr>
          <w:rFonts w:ascii="宋体" w:eastAsia="宋体" w:hAnsi="Times New Roman" w:hint="eastAsia"/>
          <w:color w:val="000000"/>
        </w:rPr>
        <w:t>代表</w:t>
      </w:r>
      <w:r w:rsidRPr="006B3ECD">
        <w:rPr>
          <w:rFonts w:ascii="宋体" w:eastAsia="宋体" w:hAnsi="Times New Roman"/>
          <w:color w:val="000000"/>
        </w:rPr>
        <w:t>Affinity Equity收购某医院集团</w:t>
      </w:r>
    </w:p>
    <w:p w14:paraId="362E94A0" w14:textId="77777777" w:rsidR="006B3ECD" w:rsidRDefault="006B3ECD" w:rsidP="006B3ECD">
      <w:pPr>
        <w:pStyle w:val="af5"/>
        <w:numPr>
          <w:ilvl w:val="0"/>
          <w:numId w:val="20"/>
        </w:numPr>
        <w:spacing w:before="120"/>
        <w:ind w:left="690" w:hanging="240"/>
        <w:rPr>
          <w:rFonts w:ascii="宋体" w:eastAsia="宋体" w:hAnsi="Times New Roman"/>
          <w:color w:val="000000"/>
        </w:rPr>
      </w:pPr>
      <w:r w:rsidRPr="006B3ECD">
        <w:rPr>
          <w:rFonts w:ascii="宋体" w:eastAsia="宋体" w:hAnsi="Times New Roman" w:hint="eastAsia"/>
          <w:color w:val="000000"/>
        </w:rPr>
        <w:t>代表医疗器械公司先瑞达的外方股东向中信资本出售股份</w:t>
      </w:r>
    </w:p>
    <w:p w14:paraId="2CC119D3" w14:textId="77777777" w:rsidR="006B3ECD" w:rsidRDefault="006B3ECD" w:rsidP="006B3ECD">
      <w:pPr>
        <w:pStyle w:val="af5"/>
        <w:spacing w:before="120"/>
        <w:rPr>
          <w:rFonts w:ascii="宋体" w:eastAsia="宋体" w:hAnsi="Times New Roman"/>
          <w:color w:val="000000"/>
        </w:rPr>
      </w:pPr>
      <w:r w:rsidRPr="006B3ECD">
        <w:rPr>
          <w:rFonts w:ascii="宋体" w:eastAsia="宋体" w:hAnsi="Times New Roman" w:hint="eastAsia"/>
          <w:color w:val="000000"/>
        </w:rPr>
        <w:t>代表性少数股权投融资交易</w:t>
      </w:r>
    </w:p>
    <w:p w14:paraId="474C8FA6" w14:textId="77777777" w:rsidR="006B3ECD" w:rsidRDefault="006B3ECD" w:rsidP="006B3ECD">
      <w:pPr>
        <w:pStyle w:val="af5"/>
        <w:numPr>
          <w:ilvl w:val="0"/>
          <w:numId w:val="21"/>
        </w:numPr>
        <w:spacing w:before="120"/>
        <w:ind w:left="690" w:hanging="240"/>
        <w:rPr>
          <w:rFonts w:ascii="宋体" w:eastAsia="宋体" w:hAnsi="Times New Roman"/>
          <w:color w:val="000000"/>
        </w:rPr>
      </w:pPr>
      <w:r w:rsidRPr="006B3ECD">
        <w:rPr>
          <w:rFonts w:ascii="宋体" w:eastAsia="宋体" w:hAnsi="Times New Roman" w:hint="eastAsia"/>
          <w:color w:val="000000"/>
        </w:rPr>
        <w:t>代表多家科技公司完成种子轮到</w:t>
      </w:r>
      <w:r w:rsidRPr="006B3ECD">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47601399" w14:textId="77777777" w:rsidR="006B3ECD" w:rsidRDefault="006B3ECD" w:rsidP="006B3ECD">
      <w:pPr>
        <w:pStyle w:val="af5"/>
        <w:numPr>
          <w:ilvl w:val="0"/>
          <w:numId w:val="22"/>
        </w:numPr>
        <w:spacing w:before="120"/>
        <w:ind w:left="690" w:hanging="240"/>
        <w:rPr>
          <w:rFonts w:ascii="宋体" w:eastAsia="宋体" w:hAnsi="Times New Roman"/>
          <w:color w:val="000000"/>
        </w:rPr>
      </w:pPr>
      <w:r w:rsidRPr="006B3ECD">
        <w:rPr>
          <w:rFonts w:ascii="宋体" w:eastAsia="宋体" w:hAnsi="Times New Roman" w:hint="eastAsia"/>
          <w:color w:val="000000"/>
        </w:rPr>
        <w:t>代表美国纳斯达克上市公司虎牙在科技和娱乐（包括游戏、互联网、直播和元宇宙等）领域的多项股权投资</w:t>
      </w:r>
    </w:p>
    <w:p w14:paraId="717EDA18" w14:textId="77777777" w:rsidR="006B3ECD" w:rsidRDefault="006B3ECD" w:rsidP="006B3ECD">
      <w:pPr>
        <w:pStyle w:val="af5"/>
        <w:numPr>
          <w:ilvl w:val="0"/>
          <w:numId w:val="23"/>
        </w:numPr>
        <w:spacing w:before="120"/>
        <w:ind w:left="690" w:hanging="240"/>
        <w:rPr>
          <w:rFonts w:ascii="宋体" w:eastAsia="宋体" w:hAnsi="Times New Roman"/>
          <w:color w:val="000000"/>
        </w:rPr>
      </w:pPr>
      <w:r w:rsidRPr="006B3ECD">
        <w:rPr>
          <w:rFonts w:ascii="宋体" w:eastAsia="宋体" w:hAnsi="Times New Roman" w:hint="eastAsia"/>
          <w:color w:val="000000"/>
        </w:rPr>
        <w:t>代表本草资本投资免疫治疗抗体技术平台</w:t>
      </w:r>
      <w:r w:rsidRPr="006B3ECD">
        <w:rPr>
          <w:rFonts w:ascii="宋体" w:eastAsia="宋体" w:hAnsi="Times New Roman"/>
          <w:color w:val="000000"/>
        </w:rPr>
        <w:t>iTAb</w:t>
      </w:r>
    </w:p>
    <w:p w14:paraId="28D56C8B" w14:textId="77777777" w:rsidR="006B3ECD" w:rsidRDefault="006B3ECD" w:rsidP="006B3ECD">
      <w:pPr>
        <w:pStyle w:val="af5"/>
        <w:numPr>
          <w:ilvl w:val="0"/>
          <w:numId w:val="24"/>
        </w:numPr>
        <w:spacing w:before="120"/>
        <w:ind w:left="690" w:hanging="240"/>
        <w:rPr>
          <w:rFonts w:ascii="宋体" w:eastAsia="宋体" w:hAnsi="Times New Roman"/>
          <w:color w:val="000000"/>
        </w:rPr>
      </w:pPr>
      <w:r w:rsidRPr="006B3ECD">
        <w:rPr>
          <w:rFonts w:ascii="宋体" w:eastAsia="宋体" w:hAnsi="Times New Roman" w:hint="eastAsia"/>
          <w:color w:val="000000"/>
        </w:rPr>
        <w:t>代表真格投资某跨境金融创业公司</w:t>
      </w:r>
    </w:p>
    <w:p w14:paraId="51B46563" w14:textId="77777777" w:rsidR="006B3ECD" w:rsidRDefault="006B3ECD" w:rsidP="006B3ECD">
      <w:pPr>
        <w:pStyle w:val="af5"/>
        <w:numPr>
          <w:ilvl w:val="0"/>
          <w:numId w:val="25"/>
        </w:numPr>
        <w:spacing w:before="120"/>
        <w:ind w:left="690" w:hanging="240"/>
        <w:rPr>
          <w:rFonts w:ascii="宋体" w:eastAsia="宋体" w:hAnsi="Times New Roman"/>
          <w:color w:val="000000"/>
        </w:rPr>
      </w:pPr>
      <w:r w:rsidRPr="006B3ECD">
        <w:rPr>
          <w:rFonts w:ascii="宋体" w:eastAsia="宋体" w:hAnsi="Times New Roman" w:hint="eastAsia"/>
          <w:color w:val="000000"/>
        </w:rPr>
        <w:t>代表</w:t>
      </w:r>
      <w:r w:rsidRPr="006B3ECD">
        <w:rPr>
          <w:rFonts w:ascii="宋体" w:eastAsia="宋体" w:hAnsi="Times New Roman"/>
          <w:color w:val="000000"/>
        </w:rPr>
        <w:t>360国际投资美国短视频公司Clipclaps</w:t>
      </w:r>
    </w:p>
    <w:p w14:paraId="3BE693F1" w14:textId="77777777" w:rsidR="006B3ECD" w:rsidRDefault="006B3ECD" w:rsidP="006B3ECD">
      <w:pPr>
        <w:pStyle w:val="af5"/>
        <w:numPr>
          <w:ilvl w:val="0"/>
          <w:numId w:val="26"/>
        </w:numPr>
        <w:spacing w:before="120"/>
        <w:ind w:left="690" w:hanging="240"/>
        <w:rPr>
          <w:rFonts w:ascii="宋体" w:eastAsia="宋体" w:hAnsi="Times New Roman"/>
          <w:color w:val="000000"/>
        </w:rPr>
      </w:pPr>
      <w:r w:rsidRPr="006B3ECD">
        <w:rPr>
          <w:rFonts w:ascii="宋体" w:eastAsia="宋体" w:hAnsi="Times New Roman" w:hint="eastAsia"/>
          <w:color w:val="000000"/>
        </w:rPr>
        <w:t>代表东亚银行投资携程金服</w:t>
      </w:r>
    </w:p>
    <w:p w14:paraId="5457134E" w14:textId="77777777" w:rsidR="006B3ECD" w:rsidRDefault="006B3ECD" w:rsidP="006B3ECD">
      <w:pPr>
        <w:pStyle w:val="af5"/>
        <w:numPr>
          <w:ilvl w:val="0"/>
          <w:numId w:val="27"/>
        </w:numPr>
        <w:spacing w:before="120"/>
        <w:ind w:left="690" w:hanging="240"/>
        <w:rPr>
          <w:rFonts w:ascii="宋体" w:eastAsia="宋体" w:hAnsi="Times New Roman"/>
          <w:color w:val="000000"/>
        </w:rPr>
      </w:pPr>
      <w:r w:rsidRPr="006B3ECD">
        <w:rPr>
          <w:rFonts w:ascii="宋体" w:eastAsia="宋体" w:hAnsi="Times New Roman" w:hint="eastAsia"/>
          <w:color w:val="000000"/>
        </w:rPr>
        <w:t>代表高瓴资本投资</w:t>
      </w:r>
      <w:r w:rsidRPr="006B3ECD">
        <w:rPr>
          <w:rFonts w:ascii="宋体" w:eastAsia="宋体" w:hAnsi="Times New Roman"/>
          <w:color w:val="000000"/>
        </w:rPr>
        <w:t>AI公司依图科技</w:t>
      </w:r>
    </w:p>
    <w:p w14:paraId="7CEE58A4" w14:textId="77777777" w:rsidR="006B3ECD" w:rsidRDefault="006B3ECD" w:rsidP="006B3ECD">
      <w:pPr>
        <w:pStyle w:val="af5"/>
        <w:numPr>
          <w:ilvl w:val="0"/>
          <w:numId w:val="28"/>
        </w:numPr>
        <w:spacing w:before="120"/>
        <w:ind w:left="690" w:hanging="240"/>
        <w:rPr>
          <w:rFonts w:ascii="宋体" w:eastAsia="宋体" w:hAnsi="Times New Roman"/>
          <w:color w:val="000000"/>
        </w:rPr>
      </w:pPr>
      <w:r w:rsidRPr="006B3ECD">
        <w:rPr>
          <w:rFonts w:ascii="宋体" w:eastAsia="宋体" w:hAnsi="Times New Roman" w:hint="eastAsia"/>
          <w:color w:val="000000"/>
        </w:rPr>
        <w:t>代表蔚来资本在汽车领域的多项股权投资</w:t>
      </w:r>
    </w:p>
    <w:p w14:paraId="5C81DE40" w14:textId="77777777" w:rsidR="006B3ECD" w:rsidRDefault="006B3ECD" w:rsidP="006B3ECD">
      <w:pPr>
        <w:pStyle w:val="af5"/>
        <w:numPr>
          <w:ilvl w:val="0"/>
          <w:numId w:val="29"/>
        </w:numPr>
        <w:spacing w:before="120"/>
        <w:ind w:left="690" w:hanging="240"/>
        <w:rPr>
          <w:rFonts w:ascii="宋体" w:eastAsia="宋体" w:hAnsi="Times New Roman"/>
          <w:color w:val="000000"/>
        </w:rPr>
      </w:pPr>
      <w:r w:rsidRPr="006B3ECD">
        <w:rPr>
          <w:rFonts w:ascii="宋体" w:eastAsia="宋体" w:hAnsi="Times New Roman" w:hint="eastAsia"/>
          <w:color w:val="000000"/>
        </w:rPr>
        <w:t>代表云锋资本在医疗领域和娱乐领域的多项股权投资</w:t>
      </w:r>
    </w:p>
    <w:p w14:paraId="142CC789" w14:textId="77777777" w:rsidR="006B3ECD" w:rsidRDefault="006B3ECD" w:rsidP="006B3ECD">
      <w:pPr>
        <w:pStyle w:val="af5"/>
        <w:numPr>
          <w:ilvl w:val="0"/>
          <w:numId w:val="30"/>
        </w:numPr>
        <w:spacing w:before="120"/>
        <w:ind w:left="690" w:hanging="240"/>
        <w:rPr>
          <w:rFonts w:ascii="宋体" w:eastAsia="宋体" w:hAnsi="Times New Roman"/>
          <w:color w:val="000000"/>
        </w:rPr>
      </w:pPr>
      <w:r w:rsidRPr="006B3ECD">
        <w:rPr>
          <w:rFonts w:ascii="宋体" w:eastAsia="宋体" w:hAnsi="Times New Roman" w:hint="eastAsia"/>
          <w:color w:val="000000"/>
        </w:rPr>
        <w:t>代表中信资本在消费品领域的股权投资</w:t>
      </w:r>
    </w:p>
    <w:p w14:paraId="1383D468" w14:textId="77777777" w:rsidR="006B3ECD" w:rsidRDefault="006B3ECD" w:rsidP="006B3ECD">
      <w:pPr>
        <w:pStyle w:val="af5"/>
        <w:spacing w:before="120"/>
        <w:rPr>
          <w:rFonts w:ascii="宋体" w:eastAsia="宋体" w:hAnsi="Times New Roman"/>
          <w:color w:val="000000"/>
        </w:rPr>
      </w:pPr>
      <w:r w:rsidRPr="006B3ECD">
        <w:rPr>
          <w:rFonts w:ascii="宋体" w:eastAsia="宋体" w:hAnsi="Times New Roman" w:hint="eastAsia"/>
          <w:color w:val="000000"/>
        </w:rPr>
        <w:t>代表性合资交易</w:t>
      </w:r>
    </w:p>
    <w:p w14:paraId="6B079B07" w14:textId="77777777" w:rsidR="006B3ECD" w:rsidRDefault="006B3ECD" w:rsidP="006B3ECD">
      <w:pPr>
        <w:pStyle w:val="af5"/>
        <w:numPr>
          <w:ilvl w:val="0"/>
          <w:numId w:val="31"/>
        </w:numPr>
        <w:spacing w:before="120"/>
        <w:ind w:left="690" w:hanging="240"/>
        <w:rPr>
          <w:rFonts w:ascii="宋体" w:eastAsia="宋体" w:hAnsi="Times New Roman"/>
          <w:color w:val="000000"/>
        </w:rPr>
      </w:pPr>
      <w:r w:rsidRPr="006B3ECD">
        <w:rPr>
          <w:rFonts w:ascii="宋体" w:eastAsia="宋体" w:hAnsi="Times New Roman" w:hint="eastAsia"/>
          <w:color w:val="000000"/>
        </w:rPr>
        <w:t>代表中国投资有限责任公司参与广岩国际的合资项目，注册资本</w:t>
      </w:r>
      <w:r w:rsidRPr="006B3ECD">
        <w:rPr>
          <w:rFonts w:ascii="宋体" w:eastAsia="宋体" w:hAnsi="Times New Roman"/>
          <w:color w:val="000000"/>
        </w:rPr>
        <w:t>600亿元</w:t>
      </w:r>
    </w:p>
    <w:p w14:paraId="4563FFD6" w14:textId="77777777" w:rsidR="006B3ECD" w:rsidRDefault="006B3ECD" w:rsidP="006B3ECD">
      <w:pPr>
        <w:pStyle w:val="af5"/>
        <w:numPr>
          <w:ilvl w:val="0"/>
          <w:numId w:val="32"/>
        </w:numPr>
        <w:spacing w:before="120"/>
        <w:ind w:left="690" w:hanging="240"/>
        <w:rPr>
          <w:rFonts w:ascii="宋体" w:eastAsia="宋体" w:hAnsi="Times New Roman"/>
          <w:color w:val="000000"/>
        </w:rPr>
      </w:pPr>
      <w:r w:rsidRPr="006B3ECD">
        <w:rPr>
          <w:rFonts w:ascii="宋体" w:eastAsia="宋体" w:hAnsi="Times New Roman" w:hint="eastAsia"/>
          <w:color w:val="000000"/>
        </w:rPr>
        <w:t>代表中广核集团与法国电力合资开展英国欣克利角</w:t>
      </w:r>
      <w:r w:rsidRPr="006B3ECD">
        <w:rPr>
          <w:rFonts w:ascii="宋体" w:eastAsia="宋体" w:hAnsi="Times New Roman"/>
          <w:color w:val="000000"/>
        </w:rPr>
        <w:t>C核电项目，总投资超过200亿英镑</w:t>
      </w:r>
    </w:p>
    <w:p w14:paraId="28DD8EEF" w14:textId="77777777" w:rsidR="006B3ECD" w:rsidRDefault="006B3ECD" w:rsidP="006B3ECD">
      <w:pPr>
        <w:pStyle w:val="af5"/>
        <w:numPr>
          <w:ilvl w:val="0"/>
          <w:numId w:val="33"/>
        </w:numPr>
        <w:spacing w:before="120"/>
        <w:ind w:left="690" w:hanging="240"/>
        <w:rPr>
          <w:rFonts w:ascii="宋体" w:eastAsia="宋体" w:hAnsi="Times New Roman"/>
          <w:color w:val="000000"/>
        </w:rPr>
      </w:pPr>
      <w:r w:rsidRPr="006B3ECD">
        <w:rPr>
          <w:rFonts w:ascii="宋体" w:eastAsia="宋体" w:hAnsi="Times New Roman" w:hint="eastAsia"/>
          <w:color w:val="000000"/>
        </w:rPr>
        <w:t>代表美国</w:t>
      </w:r>
      <w:r w:rsidRPr="006B3ECD">
        <w:rPr>
          <w:rFonts w:ascii="宋体" w:eastAsia="宋体" w:hAnsi="Times New Roman"/>
          <w:color w:val="000000"/>
        </w:rPr>
        <w:t>Rohinni公司与京东方在中国成立micro/mini-LED合资公司</w:t>
      </w:r>
    </w:p>
    <w:p w14:paraId="02B21E70" w14:textId="77777777" w:rsidR="006B3ECD" w:rsidRDefault="006B3ECD" w:rsidP="006B3ECD">
      <w:pPr>
        <w:pStyle w:val="af5"/>
        <w:numPr>
          <w:ilvl w:val="0"/>
          <w:numId w:val="34"/>
        </w:numPr>
        <w:spacing w:before="120"/>
        <w:ind w:left="690" w:hanging="240"/>
        <w:rPr>
          <w:rFonts w:ascii="宋体" w:eastAsia="宋体" w:hAnsi="Times New Roman"/>
          <w:color w:val="000000"/>
        </w:rPr>
      </w:pPr>
      <w:r w:rsidRPr="006B3ECD">
        <w:rPr>
          <w:rFonts w:ascii="宋体" w:eastAsia="宋体" w:hAnsi="Times New Roman" w:hint="eastAsia"/>
          <w:color w:val="000000"/>
        </w:rPr>
        <w:t>代表四维图新在高精地图领域的某合资项目</w:t>
      </w:r>
    </w:p>
    <w:p w14:paraId="13CC5105" w14:textId="77777777" w:rsidR="006B3ECD" w:rsidRDefault="006B3ECD" w:rsidP="006B3ECD">
      <w:pPr>
        <w:pStyle w:val="af5"/>
        <w:numPr>
          <w:ilvl w:val="0"/>
          <w:numId w:val="35"/>
        </w:numPr>
        <w:spacing w:before="120"/>
        <w:ind w:left="690" w:hanging="240"/>
        <w:rPr>
          <w:rFonts w:ascii="宋体" w:eastAsia="宋体" w:hAnsi="Times New Roman"/>
          <w:color w:val="000000"/>
        </w:rPr>
      </w:pPr>
      <w:r w:rsidRPr="006B3ECD">
        <w:rPr>
          <w:rFonts w:ascii="宋体" w:eastAsia="宋体" w:hAnsi="Times New Roman" w:hint="eastAsia"/>
          <w:color w:val="000000"/>
        </w:rPr>
        <w:t>代表豌豆思维在教育领域的某合资项目</w:t>
      </w:r>
    </w:p>
    <w:p w14:paraId="05CCDFC7" w14:textId="77777777" w:rsidR="006B3ECD" w:rsidRDefault="006B3ECD" w:rsidP="006B3ECD">
      <w:pPr>
        <w:pStyle w:val="af5"/>
        <w:numPr>
          <w:ilvl w:val="0"/>
          <w:numId w:val="36"/>
        </w:numPr>
        <w:spacing w:before="120"/>
        <w:ind w:left="690" w:hanging="240"/>
        <w:rPr>
          <w:rFonts w:ascii="宋体" w:eastAsia="宋体" w:hAnsi="Times New Roman"/>
          <w:color w:val="000000"/>
        </w:rPr>
      </w:pPr>
      <w:r w:rsidRPr="006B3ECD">
        <w:rPr>
          <w:rFonts w:ascii="宋体" w:eastAsia="宋体" w:hAnsi="Times New Roman" w:hint="eastAsia"/>
          <w:color w:val="000000"/>
        </w:rPr>
        <w:t>代表云天化集团拟与某澳大利亚上市公司在老挝开展钾盐矿项目的合资开发</w:t>
      </w:r>
    </w:p>
    <w:p w14:paraId="6A1E5913" w14:textId="77777777" w:rsidR="006B3ECD" w:rsidRDefault="006B3ECD" w:rsidP="006B3ECD">
      <w:pPr>
        <w:pStyle w:val="af5"/>
        <w:numPr>
          <w:ilvl w:val="0"/>
          <w:numId w:val="37"/>
        </w:numPr>
        <w:spacing w:before="120"/>
        <w:ind w:left="690" w:hanging="240"/>
        <w:rPr>
          <w:rFonts w:ascii="宋体" w:eastAsia="宋体" w:hAnsi="Times New Roman"/>
          <w:color w:val="000000"/>
        </w:rPr>
      </w:pPr>
      <w:r w:rsidRPr="006B3ECD">
        <w:rPr>
          <w:rFonts w:ascii="宋体" w:eastAsia="宋体" w:hAnsi="Times New Roman" w:hint="eastAsia"/>
          <w:color w:val="000000"/>
        </w:rPr>
        <w:t>代表湖南达利化工拟在苏丹开展的硝酸铵合资项目</w:t>
      </w:r>
    </w:p>
    <w:p w14:paraId="649F1A25" w14:textId="77777777" w:rsidR="006B3ECD" w:rsidRDefault="006B3ECD" w:rsidP="006B3ECD">
      <w:pPr>
        <w:pStyle w:val="af5"/>
        <w:numPr>
          <w:ilvl w:val="0"/>
          <w:numId w:val="38"/>
        </w:numPr>
        <w:spacing w:before="120"/>
        <w:ind w:left="690" w:hanging="240"/>
        <w:rPr>
          <w:rFonts w:ascii="宋体" w:eastAsia="宋体" w:hAnsi="Times New Roman"/>
          <w:color w:val="000000"/>
        </w:rPr>
      </w:pPr>
      <w:r w:rsidRPr="006B3ECD">
        <w:rPr>
          <w:rFonts w:ascii="宋体" w:eastAsia="宋体" w:hAnsi="Times New Roman" w:hint="eastAsia"/>
          <w:color w:val="000000"/>
        </w:rPr>
        <w:t>代表丹麦石油天然气能源集团在中国的生物燃料、城市固体垃圾处理以及生物质利用领域的综合性投资项目</w:t>
      </w:r>
    </w:p>
    <w:p w14:paraId="7A114E50" w14:textId="77777777" w:rsidR="006B3ECD" w:rsidRDefault="006B3ECD" w:rsidP="006B3ECD">
      <w:pPr>
        <w:pStyle w:val="af5"/>
        <w:numPr>
          <w:ilvl w:val="0"/>
          <w:numId w:val="39"/>
        </w:numPr>
        <w:spacing w:before="120"/>
        <w:ind w:left="690" w:hanging="240"/>
        <w:rPr>
          <w:rFonts w:ascii="宋体" w:eastAsia="宋体" w:hAnsi="Times New Roman"/>
          <w:color w:val="000000"/>
        </w:rPr>
      </w:pPr>
      <w:r w:rsidRPr="006B3ECD">
        <w:rPr>
          <w:rFonts w:ascii="宋体" w:eastAsia="宋体" w:hAnsi="Times New Roman" w:hint="eastAsia"/>
          <w:color w:val="000000"/>
        </w:rPr>
        <w:t>代表新西兰</w:t>
      </w:r>
      <w:r w:rsidRPr="006B3ECD">
        <w:rPr>
          <w:rFonts w:ascii="宋体" w:eastAsia="宋体" w:hAnsi="Times New Roman"/>
          <w:color w:val="000000"/>
        </w:rPr>
        <w:t>Comvita公司在境内成立合资公司</w:t>
      </w:r>
    </w:p>
    <w:p w14:paraId="713DF7E0" w14:textId="77777777" w:rsidR="006B3ECD" w:rsidRDefault="006B3ECD" w:rsidP="006B3ECD">
      <w:pPr>
        <w:pStyle w:val="af5"/>
        <w:spacing w:before="120"/>
        <w:rPr>
          <w:rFonts w:ascii="宋体" w:eastAsia="宋体" w:hAnsi="Times New Roman"/>
          <w:color w:val="000000"/>
        </w:rPr>
      </w:pPr>
      <w:r w:rsidRPr="006B3ECD">
        <w:rPr>
          <w:rFonts w:ascii="宋体" w:eastAsia="宋体" w:hAnsi="Times New Roman" w:hint="eastAsia"/>
          <w:color w:val="000000"/>
        </w:rPr>
        <w:t>高风险金融机构救助</w:t>
      </w:r>
    </w:p>
    <w:p w14:paraId="55193FB9" w14:textId="77777777" w:rsidR="006B3ECD" w:rsidRDefault="006B3ECD" w:rsidP="006B3ECD">
      <w:pPr>
        <w:pStyle w:val="af5"/>
        <w:numPr>
          <w:ilvl w:val="0"/>
          <w:numId w:val="40"/>
        </w:numPr>
        <w:spacing w:before="120"/>
        <w:ind w:left="690" w:hanging="240"/>
        <w:rPr>
          <w:rFonts w:ascii="宋体" w:eastAsia="宋体" w:hAnsi="Times New Roman"/>
          <w:color w:val="000000"/>
        </w:rPr>
      </w:pPr>
      <w:r w:rsidRPr="006B3ECD">
        <w:rPr>
          <w:rFonts w:ascii="宋体" w:eastAsia="宋体" w:hAnsi="Times New Roman" w:hint="eastAsia"/>
          <w:color w:val="000000"/>
        </w:rPr>
        <w:t>代表中央汇金通过划转从财政部取得中国长城</w:t>
      </w:r>
      <w:r w:rsidRPr="006B3ECD">
        <w:rPr>
          <w:rFonts w:ascii="宋体" w:eastAsia="宋体" w:hAnsi="Times New Roman"/>
          <w:color w:val="000000"/>
        </w:rPr>
        <w:t>73.53%的股权，并完成了后续减资以及增资368亿元的交易</w:t>
      </w:r>
    </w:p>
    <w:p w14:paraId="64271844" w14:textId="77777777" w:rsidR="006B3ECD" w:rsidRDefault="006B3ECD" w:rsidP="006B3ECD">
      <w:pPr>
        <w:pStyle w:val="af5"/>
        <w:numPr>
          <w:ilvl w:val="0"/>
          <w:numId w:val="41"/>
        </w:numPr>
        <w:spacing w:before="120"/>
        <w:ind w:left="690" w:hanging="240"/>
        <w:rPr>
          <w:rFonts w:ascii="宋体" w:eastAsia="宋体" w:hAnsi="Times New Roman"/>
          <w:color w:val="000000"/>
        </w:rPr>
      </w:pPr>
      <w:r w:rsidRPr="006B3ECD">
        <w:rPr>
          <w:rFonts w:ascii="宋体" w:eastAsia="宋体" w:hAnsi="Times New Roman" w:hint="eastAsia"/>
          <w:color w:val="000000"/>
        </w:rPr>
        <w:t>代表中央汇金与中国保险保障基金共同发起设立中汇人寿，注册资本金</w:t>
      </w:r>
      <w:r w:rsidRPr="006B3ECD">
        <w:rPr>
          <w:rFonts w:ascii="宋体" w:eastAsia="宋体" w:hAnsi="Times New Roman"/>
          <w:color w:val="000000"/>
        </w:rPr>
        <w:t>332亿元，并参与天安人寿的重组</w:t>
      </w:r>
    </w:p>
    <w:p w14:paraId="1DED0920" w14:textId="77777777" w:rsidR="006B3ECD" w:rsidRDefault="006B3ECD" w:rsidP="006B3ECD">
      <w:pPr>
        <w:pStyle w:val="af5"/>
        <w:numPr>
          <w:ilvl w:val="0"/>
          <w:numId w:val="42"/>
        </w:numPr>
        <w:spacing w:before="120"/>
        <w:ind w:left="690" w:hanging="240"/>
        <w:rPr>
          <w:rFonts w:ascii="宋体" w:eastAsia="宋体" w:hAnsi="Times New Roman"/>
          <w:color w:val="000000"/>
        </w:rPr>
      </w:pPr>
      <w:r w:rsidRPr="006B3ECD">
        <w:rPr>
          <w:rFonts w:ascii="宋体" w:eastAsia="宋体" w:hAnsi="Times New Roman" w:hint="eastAsia"/>
          <w:color w:val="000000"/>
        </w:rPr>
        <w:t>代表中央汇金以</w:t>
      </w:r>
      <w:r w:rsidRPr="006B3ECD">
        <w:rPr>
          <w:rFonts w:ascii="宋体" w:eastAsia="宋体" w:hAnsi="Times New Roman"/>
          <w:color w:val="000000"/>
        </w:rPr>
        <w:t>600亿元投资恒丰银行，以及后续的股权转让交易</w:t>
      </w:r>
    </w:p>
    <w:p w14:paraId="5D7CE562" w14:textId="77777777" w:rsidR="006B3ECD" w:rsidRDefault="006B3ECD" w:rsidP="006B3ECD">
      <w:pPr>
        <w:pStyle w:val="af5"/>
        <w:numPr>
          <w:ilvl w:val="0"/>
          <w:numId w:val="43"/>
        </w:numPr>
        <w:spacing w:before="120"/>
        <w:ind w:left="690" w:hanging="240"/>
        <w:rPr>
          <w:rFonts w:ascii="宋体" w:eastAsia="宋体" w:hAnsi="Times New Roman"/>
          <w:color w:val="000000"/>
        </w:rPr>
      </w:pPr>
      <w:r w:rsidRPr="006B3ECD">
        <w:rPr>
          <w:rFonts w:ascii="宋体" w:eastAsia="宋体" w:hAnsi="Times New Roman" w:hint="eastAsia"/>
          <w:color w:val="000000"/>
        </w:rPr>
        <w:t>代表成方汇达以</w:t>
      </w:r>
      <w:r w:rsidRPr="006B3ECD">
        <w:rPr>
          <w:rFonts w:ascii="宋体" w:eastAsia="宋体" w:hAnsi="Times New Roman"/>
          <w:color w:val="000000"/>
        </w:rPr>
        <w:t>102.77亿元投资锦州银行，以450亿元人民币购买锦州银行的特定不良资产，以及750亿元定向债务工具的发行和认购</w:t>
      </w:r>
    </w:p>
    <w:p w14:paraId="74FE57B3" w14:textId="77777777" w:rsidR="006B3ECD" w:rsidRDefault="006B3ECD" w:rsidP="006B3ECD">
      <w:pPr>
        <w:pStyle w:val="af5"/>
        <w:numPr>
          <w:ilvl w:val="0"/>
          <w:numId w:val="44"/>
        </w:numPr>
        <w:spacing w:before="120"/>
        <w:ind w:left="690" w:hanging="240"/>
        <w:rPr>
          <w:rFonts w:ascii="宋体" w:eastAsia="宋体" w:hAnsi="Times New Roman"/>
          <w:color w:val="000000"/>
        </w:rPr>
      </w:pPr>
      <w:r w:rsidRPr="006B3ECD">
        <w:rPr>
          <w:rFonts w:ascii="宋体" w:eastAsia="宋体" w:hAnsi="Times New Roman" w:hint="eastAsia"/>
          <w:color w:val="000000"/>
        </w:rPr>
        <w:t>参与华信信托的重整</w:t>
      </w:r>
    </w:p>
    <w:p w14:paraId="2CEEF02A" w14:textId="77777777" w:rsidR="006B3ECD" w:rsidRDefault="006B3ECD" w:rsidP="006B3ECD">
      <w:pPr>
        <w:pStyle w:val="af5"/>
        <w:spacing w:before="120"/>
        <w:rPr>
          <w:rFonts w:ascii="宋体" w:eastAsia="宋体" w:hAnsi="Times New Roman"/>
          <w:color w:val="000000"/>
        </w:rPr>
      </w:pPr>
      <w:r w:rsidRPr="006B3ECD">
        <w:rPr>
          <w:rFonts w:ascii="宋体" w:eastAsia="宋体" w:hAnsi="Times New Roman" w:hint="eastAsia"/>
          <w:color w:val="000000"/>
        </w:rPr>
        <w:t>常年法律顾问</w:t>
      </w:r>
    </w:p>
    <w:p w14:paraId="21394811" w14:textId="77777777" w:rsidR="006B3ECD" w:rsidRDefault="006B3ECD" w:rsidP="006B3ECD">
      <w:pPr>
        <w:pStyle w:val="af5"/>
        <w:numPr>
          <w:ilvl w:val="0"/>
          <w:numId w:val="45"/>
        </w:numPr>
        <w:spacing w:before="120"/>
        <w:ind w:left="690" w:hanging="240"/>
        <w:rPr>
          <w:rFonts w:ascii="宋体" w:eastAsia="宋体" w:hAnsi="Times New Roman"/>
          <w:color w:val="000000"/>
        </w:rPr>
      </w:pPr>
      <w:r w:rsidRPr="006B3ECD">
        <w:rPr>
          <w:rFonts w:ascii="宋体" w:eastAsia="宋体" w:hAnsi="Times New Roman" w:hint="eastAsia"/>
          <w:color w:val="000000"/>
        </w:rPr>
        <w:t>长期担任多家公司的常年法律顾问，包括中国投资有限责任公司、中央汇金、好孩子、江苏同和、</w:t>
      </w:r>
      <w:r w:rsidRPr="006B3ECD">
        <w:rPr>
          <w:rFonts w:ascii="宋体" w:eastAsia="宋体" w:hAnsi="Times New Roman"/>
          <w:color w:val="000000"/>
        </w:rPr>
        <w:t>VFS Global、平安科技、七牛云、豌豆思维、虎牙、伏瓦科技、苹芯科技、Cowles LLC等</w:t>
      </w:r>
    </w:p>
    <w:p w14:paraId="2FECB549" w14:textId="77777777" w:rsidR="006B3ECD" w:rsidRDefault="006B3ECD" w:rsidP="006B3ECD">
      <w:pPr>
        <w:pStyle w:val="af5"/>
        <w:spacing w:after="0" w:line="480" w:lineRule="auto"/>
        <w:rPr>
          <w:rFonts w:ascii="宋体" w:eastAsia="宋体" w:hAnsi="宋体"/>
          <w:b/>
          <w:sz w:val="24"/>
        </w:rPr>
      </w:pPr>
      <w:r w:rsidRPr="006B3ECD">
        <w:rPr>
          <w:rFonts w:ascii="宋体" w:eastAsia="宋体" w:hAnsi="宋体" w:hint="eastAsia"/>
          <w:b/>
          <w:sz w:val="24"/>
        </w:rPr>
        <w:t>教育背景</w:t>
      </w:r>
    </w:p>
    <w:p w14:paraId="3FEBE6B9" w14:textId="77777777" w:rsidR="006B3ECD" w:rsidRDefault="006B3ECD" w:rsidP="006B3ECD">
      <w:pPr>
        <w:pStyle w:val="af5"/>
        <w:numPr>
          <w:ilvl w:val="0"/>
          <w:numId w:val="46"/>
        </w:numPr>
        <w:spacing w:before="120"/>
        <w:ind w:left="690" w:hanging="240"/>
        <w:rPr>
          <w:rFonts w:ascii="宋体" w:eastAsia="宋体" w:hAnsi="Times New Roman"/>
          <w:color w:val="000000"/>
        </w:rPr>
      </w:pPr>
      <w:r w:rsidRPr="006B3ECD">
        <w:rPr>
          <w:rFonts w:ascii="宋体" w:eastAsia="宋体" w:hAnsi="Times New Roman" w:hint="eastAsia"/>
          <w:color w:val="000000"/>
        </w:rPr>
        <w:t>中国国防科技大学，文学学士（</w:t>
      </w:r>
      <w:r w:rsidRPr="006B3ECD">
        <w:rPr>
          <w:rFonts w:ascii="宋体" w:eastAsia="宋体" w:hAnsi="Times New Roman"/>
          <w:color w:val="000000"/>
        </w:rPr>
        <w:t>2005）</w:t>
      </w:r>
    </w:p>
    <w:p w14:paraId="5CCCF248" w14:textId="77777777" w:rsidR="006B3ECD" w:rsidRDefault="006B3ECD" w:rsidP="006B3ECD">
      <w:pPr>
        <w:pStyle w:val="af5"/>
        <w:numPr>
          <w:ilvl w:val="0"/>
          <w:numId w:val="47"/>
        </w:numPr>
        <w:spacing w:before="120"/>
        <w:ind w:left="690" w:hanging="240"/>
        <w:rPr>
          <w:rFonts w:ascii="宋体" w:eastAsia="宋体" w:hAnsi="Times New Roman"/>
          <w:color w:val="000000"/>
        </w:rPr>
      </w:pPr>
      <w:r w:rsidRPr="006B3ECD">
        <w:rPr>
          <w:rFonts w:ascii="宋体" w:eastAsia="宋体" w:hAnsi="Times New Roman" w:hint="eastAsia"/>
          <w:color w:val="000000"/>
        </w:rPr>
        <w:t>美国克利夫兰马歇尔法学院，法律博士（</w:t>
      </w:r>
      <w:r w:rsidRPr="006B3ECD">
        <w:rPr>
          <w:rFonts w:ascii="宋体" w:eastAsia="宋体" w:hAnsi="Times New Roman"/>
          <w:color w:val="000000"/>
        </w:rPr>
        <w:t>Juris Doctor）（2010）</w:t>
      </w:r>
    </w:p>
    <w:p w14:paraId="6E427A7A" w14:textId="77777777" w:rsidR="006B3ECD" w:rsidRDefault="006B3ECD" w:rsidP="006B3ECD">
      <w:pPr>
        <w:pStyle w:val="af5"/>
        <w:spacing w:after="0" w:line="480" w:lineRule="auto"/>
        <w:rPr>
          <w:rFonts w:ascii="宋体" w:eastAsia="宋体" w:hAnsi="宋体"/>
          <w:b/>
          <w:sz w:val="24"/>
        </w:rPr>
      </w:pPr>
      <w:r w:rsidRPr="006B3ECD">
        <w:rPr>
          <w:rFonts w:ascii="宋体" w:eastAsia="宋体" w:hAnsi="宋体" w:hint="eastAsia"/>
          <w:b/>
          <w:sz w:val="24"/>
        </w:rPr>
        <w:t>执业资格</w:t>
      </w:r>
    </w:p>
    <w:p w14:paraId="7ECB925A" w14:textId="77777777" w:rsidR="006B3ECD" w:rsidRDefault="006B3ECD" w:rsidP="006B3ECD">
      <w:pPr>
        <w:pStyle w:val="af5"/>
        <w:numPr>
          <w:ilvl w:val="0"/>
          <w:numId w:val="48"/>
        </w:numPr>
        <w:spacing w:before="120"/>
        <w:ind w:left="690" w:hanging="240"/>
        <w:rPr>
          <w:rFonts w:ascii="宋体" w:eastAsia="宋体" w:hAnsi="Times New Roman"/>
          <w:color w:val="000000"/>
        </w:rPr>
      </w:pPr>
      <w:r w:rsidRPr="006B3ECD">
        <w:rPr>
          <w:rFonts w:ascii="宋体" w:eastAsia="宋体" w:hAnsi="Times New Roman" w:hint="eastAsia"/>
          <w:color w:val="000000"/>
        </w:rPr>
        <w:t>中华人民共和国执业律师</w:t>
      </w:r>
    </w:p>
    <w:p w14:paraId="17A46710" w14:textId="77777777" w:rsidR="006B3ECD" w:rsidRDefault="006B3ECD" w:rsidP="006B3ECD">
      <w:pPr>
        <w:pStyle w:val="af5"/>
        <w:numPr>
          <w:ilvl w:val="0"/>
          <w:numId w:val="49"/>
        </w:numPr>
        <w:spacing w:before="120"/>
        <w:ind w:left="690" w:hanging="240"/>
        <w:rPr>
          <w:rFonts w:ascii="宋体" w:eastAsia="宋体" w:hAnsi="Times New Roman"/>
          <w:color w:val="000000"/>
        </w:rPr>
      </w:pPr>
      <w:r w:rsidRPr="006B3ECD">
        <w:rPr>
          <w:rFonts w:ascii="宋体" w:eastAsia="宋体" w:hAnsi="Times New Roman" w:hint="eastAsia"/>
          <w:color w:val="000000"/>
        </w:rPr>
        <w:t>美国俄亥俄州律师资格</w:t>
      </w:r>
    </w:p>
    <w:p w14:paraId="6BE58851" w14:textId="77777777" w:rsidR="006B3ECD" w:rsidRDefault="006B3ECD" w:rsidP="006B3ECD">
      <w:pPr>
        <w:pStyle w:val="af5"/>
        <w:spacing w:after="0" w:line="480" w:lineRule="auto"/>
        <w:rPr>
          <w:rFonts w:ascii="宋体" w:eastAsia="宋体" w:hAnsi="宋体"/>
          <w:b/>
          <w:sz w:val="24"/>
        </w:rPr>
      </w:pPr>
      <w:r w:rsidRPr="006B3ECD">
        <w:rPr>
          <w:rFonts w:ascii="宋体" w:eastAsia="宋体" w:hAnsi="宋体" w:hint="eastAsia"/>
          <w:b/>
          <w:sz w:val="24"/>
        </w:rPr>
        <w:t>工作语言</w:t>
      </w:r>
    </w:p>
    <w:p w14:paraId="67BDE6E8" w14:textId="77777777" w:rsidR="006B3ECD" w:rsidRDefault="006B3ECD" w:rsidP="006B3ECD">
      <w:pPr>
        <w:pStyle w:val="af5"/>
        <w:numPr>
          <w:ilvl w:val="0"/>
          <w:numId w:val="50"/>
        </w:numPr>
        <w:spacing w:before="120"/>
        <w:ind w:left="690" w:hanging="240"/>
        <w:rPr>
          <w:rFonts w:ascii="宋体" w:eastAsia="宋体" w:hAnsi="Times New Roman"/>
          <w:color w:val="000000"/>
        </w:rPr>
      </w:pPr>
      <w:r w:rsidRPr="006B3ECD">
        <w:rPr>
          <w:rFonts w:ascii="宋体" w:eastAsia="宋体" w:hAnsi="Times New Roman" w:hint="eastAsia"/>
          <w:color w:val="000000"/>
        </w:rPr>
        <w:t>中文</w:t>
      </w:r>
    </w:p>
    <w:p w14:paraId="4F0A196B" w14:textId="7B503C74" w:rsidR="00A46A04" w:rsidRPr="006B3ECD" w:rsidRDefault="006B3ECD" w:rsidP="006B3ECD">
      <w:pPr>
        <w:pStyle w:val="af5"/>
        <w:numPr>
          <w:ilvl w:val="0"/>
          <w:numId w:val="51"/>
        </w:numPr>
        <w:spacing w:before="120"/>
        <w:ind w:left="690" w:hanging="240"/>
        <w:rPr>
          <w:rFonts w:ascii="宋体" w:eastAsia="宋体" w:hAnsi="Times New Roman"/>
          <w:color w:val="000000"/>
        </w:rPr>
      </w:pPr>
      <w:r w:rsidRPr="006B3ECD">
        <w:rPr>
          <w:rFonts w:ascii="宋体" w:eastAsia="宋体" w:hAnsi="Times New Roman" w:hint="eastAsia"/>
          <w:color w:val="000000"/>
        </w:rPr>
        <w:t>英文</w:t>
      </w:r>
    </w:p>
    <w:sectPr w:rsidR="00A46A04" w:rsidRPr="006B3EC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1FD1"/>
    <w:multiLevelType w:val="singleLevel"/>
    <w:tmpl w:val="ACBC20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F2EDF"/>
    <w:multiLevelType w:val="singleLevel"/>
    <w:tmpl w:val="A0568C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85FB0"/>
    <w:multiLevelType w:val="singleLevel"/>
    <w:tmpl w:val="63B0C1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B83392"/>
    <w:multiLevelType w:val="singleLevel"/>
    <w:tmpl w:val="B0E4AF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1D2C02"/>
    <w:multiLevelType w:val="singleLevel"/>
    <w:tmpl w:val="8D0EE4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C14794"/>
    <w:multiLevelType w:val="singleLevel"/>
    <w:tmpl w:val="A29809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182600"/>
    <w:multiLevelType w:val="singleLevel"/>
    <w:tmpl w:val="56EAB6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D312E9"/>
    <w:multiLevelType w:val="singleLevel"/>
    <w:tmpl w:val="8DBCF4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3F1E36"/>
    <w:multiLevelType w:val="singleLevel"/>
    <w:tmpl w:val="C630D2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7822E0"/>
    <w:multiLevelType w:val="singleLevel"/>
    <w:tmpl w:val="AFDCF6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032AB7"/>
    <w:multiLevelType w:val="singleLevel"/>
    <w:tmpl w:val="811449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9C21EE"/>
    <w:multiLevelType w:val="singleLevel"/>
    <w:tmpl w:val="AE5EEB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B30C9C"/>
    <w:multiLevelType w:val="singleLevel"/>
    <w:tmpl w:val="A55EA8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5D2805"/>
    <w:multiLevelType w:val="singleLevel"/>
    <w:tmpl w:val="809A1B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6973B2"/>
    <w:multiLevelType w:val="singleLevel"/>
    <w:tmpl w:val="AC605B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3023B9"/>
    <w:multiLevelType w:val="singleLevel"/>
    <w:tmpl w:val="27A082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601B18"/>
    <w:multiLevelType w:val="singleLevel"/>
    <w:tmpl w:val="A36856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680234"/>
    <w:multiLevelType w:val="singleLevel"/>
    <w:tmpl w:val="7F92AA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C00722"/>
    <w:multiLevelType w:val="singleLevel"/>
    <w:tmpl w:val="7B503B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DC40C2"/>
    <w:multiLevelType w:val="singleLevel"/>
    <w:tmpl w:val="A36603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474B38"/>
    <w:multiLevelType w:val="singleLevel"/>
    <w:tmpl w:val="E7D0C2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9E6A92"/>
    <w:multiLevelType w:val="singleLevel"/>
    <w:tmpl w:val="A0568C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C5149E"/>
    <w:multiLevelType w:val="singleLevel"/>
    <w:tmpl w:val="80E0A7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C5727E"/>
    <w:multiLevelType w:val="singleLevel"/>
    <w:tmpl w:val="88E651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396AD4"/>
    <w:multiLevelType w:val="singleLevel"/>
    <w:tmpl w:val="061841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D64488"/>
    <w:multiLevelType w:val="singleLevel"/>
    <w:tmpl w:val="37A293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FA3DAB"/>
    <w:multiLevelType w:val="singleLevel"/>
    <w:tmpl w:val="85EC1E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5E6E09"/>
    <w:multiLevelType w:val="singleLevel"/>
    <w:tmpl w:val="4E9C501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946E2B"/>
    <w:multiLevelType w:val="singleLevel"/>
    <w:tmpl w:val="3D205F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1948CE"/>
    <w:multiLevelType w:val="singleLevel"/>
    <w:tmpl w:val="5918613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646574"/>
    <w:multiLevelType w:val="singleLevel"/>
    <w:tmpl w:val="99DC10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032C28"/>
    <w:multiLevelType w:val="singleLevel"/>
    <w:tmpl w:val="00AE5D7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811DFA"/>
    <w:multiLevelType w:val="singleLevel"/>
    <w:tmpl w:val="A5E26C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1C0C76"/>
    <w:multiLevelType w:val="singleLevel"/>
    <w:tmpl w:val="53EA8D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677796"/>
    <w:multiLevelType w:val="singleLevel"/>
    <w:tmpl w:val="029A27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1D7500"/>
    <w:multiLevelType w:val="singleLevel"/>
    <w:tmpl w:val="03400C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C834A0"/>
    <w:multiLevelType w:val="singleLevel"/>
    <w:tmpl w:val="CE82E8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DF19D2"/>
    <w:multiLevelType w:val="singleLevel"/>
    <w:tmpl w:val="386634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9D2FEB"/>
    <w:multiLevelType w:val="singleLevel"/>
    <w:tmpl w:val="4594AEB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3D47B1"/>
    <w:multiLevelType w:val="singleLevel"/>
    <w:tmpl w:val="AB14938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F845A3"/>
    <w:multiLevelType w:val="singleLevel"/>
    <w:tmpl w:val="100033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F10020"/>
    <w:multiLevelType w:val="singleLevel"/>
    <w:tmpl w:val="525C07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007422"/>
    <w:multiLevelType w:val="singleLevel"/>
    <w:tmpl w:val="D0A86A2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0B340F"/>
    <w:multiLevelType w:val="singleLevel"/>
    <w:tmpl w:val="D91A3D3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3B60F3"/>
    <w:multiLevelType w:val="singleLevel"/>
    <w:tmpl w:val="21E48B1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8A3323"/>
    <w:multiLevelType w:val="singleLevel"/>
    <w:tmpl w:val="9152850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4C4184"/>
    <w:multiLevelType w:val="singleLevel"/>
    <w:tmpl w:val="D7626A7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567D4C"/>
    <w:multiLevelType w:val="singleLevel"/>
    <w:tmpl w:val="A66A9AC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9D3817"/>
    <w:multiLevelType w:val="singleLevel"/>
    <w:tmpl w:val="F4C8404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8896351"/>
    <w:multiLevelType w:val="singleLevel"/>
    <w:tmpl w:val="90CE9FF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EB77C80"/>
    <w:multiLevelType w:val="singleLevel"/>
    <w:tmpl w:val="93B4F9A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6"/>
  </w:num>
  <w:num w:numId="3">
    <w:abstractNumId w:val="0"/>
  </w:num>
  <w:num w:numId="4">
    <w:abstractNumId w:val="36"/>
  </w:num>
  <w:num w:numId="5">
    <w:abstractNumId w:val="25"/>
  </w:num>
  <w:num w:numId="6">
    <w:abstractNumId w:val="44"/>
  </w:num>
  <w:num w:numId="7">
    <w:abstractNumId w:val="28"/>
  </w:num>
  <w:num w:numId="8">
    <w:abstractNumId w:val="14"/>
  </w:num>
  <w:num w:numId="9">
    <w:abstractNumId w:val="29"/>
  </w:num>
  <w:num w:numId="10">
    <w:abstractNumId w:val="12"/>
  </w:num>
  <w:num w:numId="11">
    <w:abstractNumId w:val="40"/>
  </w:num>
  <w:num w:numId="12">
    <w:abstractNumId w:val="32"/>
  </w:num>
  <w:num w:numId="13">
    <w:abstractNumId w:val="43"/>
  </w:num>
  <w:num w:numId="14">
    <w:abstractNumId w:val="24"/>
  </w:num>
  <w:num w:numId="15">
    <w:abstractNumId w:val="47"/>
  </w:num>
  <w:num w:numId="16">
    <w:abstractNumId w:val="20"/>
  </w:num>
  <w:num w:numId="17">
    <w:abstractNumId w:val="35"/>
  </w:num>
  <w:num w:numId="18">
    <w:abstractNumId w:val="3"/>
  </w:num>
  <w:num w:numId="19">
    <w:abstractNumId w:val="18"/>
  </w:num>
  <w:num w:numId="20">
    <w:abstractNumId w:val="45"/>
  </w:num>
  <w:num w:numId="21">
    <w:abstractNumId w:val="23"/>
  </w:num>
  <w:num w:numId="22">
    <w:abstractNumId w:val="49"/>
  </w:num>
  <w:num w:numId="23">
    <w:abstractNumId w:val="5"/>
  </w:num>
  <w:num w:numId="24">
    <w:abstractNumId w:val="39"/>
  </w:num>
  <w:num w:numId="25">
    <w:abstractNumId w:val="17"/>
  </w:num>
  <w:num w:numId="26">
    <w:abstractNumId w:val="27"/>
  </w:num>
  <w:num w:numId="27">
    <w:abstractNumId w:val="4"/>
  </w:num>
  <w:num w:numId="28">
    <w:abstractNumId w:val="10"/>
  </w:num>
  <w:num w:numId="29">
    <w:abstractNumId w:val="46"/>
  </w:num>
  <w:num w:numId="30">
    <w:abstractNumId w:val="6"/>
  </w:num>
  <w:num w:numId="31">
    <w:abstractNumId w:val="2"/>
  </w:num>
  <w:num w:numId="32">
    <w:abstractNumId w:val="9"/>
  </w:num>
  <w:num w:numId="33">
    <w:abstractNumId w:val="30"/>
  </w:num>
  <w:num w:numId="34">
    <w:abstractNumId w:val="11"/>
  </w:num>
  <w:num w:numId="35">
    <w:abstractNumId w:val="13"/>
  </w:num>
  <w:num w:numId="36">
    <w:abstractNumId w:val="48"/>
  </w:num>
  <w:num w:numId="37">
    <w:abstractNumId w:val="42"/>
  </w:num>
  <w:num w:numId="38">
    <w:abstractNumId w:val="38"/>
  </w:num>
  <w:num w:numId="39">
    <w:abstractNumId w:val="7"/>
  </w:num>
  <w:num w:numId="40">
    <w:abstractNumId w:val="31"/>
  </w:num>
  <w:num w:numId="41">
    <w:abstractNumId w:val="50"/>
  </w:num>
  <w:num w:numId="42">
    <w:abstractNumId w:val="22"/>
  </w:num>
  <w:num w:numId="43">
    <w:abstractNumId w:val="34"/>
  </w:num>
  <w:num w:numId="44">
    <w:abstractNumId w:val="37"/>
  </w:num>
  <w:num w:numId="45">
    <w:abstractNumId w:val="8"/>
  </w:num>
  <w:num w:numId="46">
    <w:abstractNumId w:val="41"/>
  </w:num>
  <w:num w:numId="47">
    <w:abstractNumId w:val="26"/>
  </w:num>
  <w:num w:numId="48">
    <w:abstractNumId w:val="33"/>
  </w:num>
  <w:num w:numId="49">
    <w:abstractNumId w:val="19"/>
  </w:num>
  <w:num w:numId="50">
    <w:abstractNumId w:val="21"/>
  </w:num>
  <w:num w:numId="5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B3ECD"/>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3ECD"/>
    <w:pPr>
      <w:spacing w:after="120"/>
    </w:pPr>
  </w:style>
  <w:style w:type="character" w:customStyle="1" w:styleId="af6">
    <w:name w:val="正文文本 字符"/>
    <w:basedOn w:val="a0"/>
    <w:link w:val="af5"/>
    <w:uiPriority w:val="99"/>
    <w:rsid w:val="006B3EC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E56B2-C2AF-41FF-B859-C373228BC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2026-06-19T02:26:00Z</dcterms:created>
  <dcterms:modified xsi:type="dcterms:W3CDTF">2026-06-19T02:26:00Z</dcterms:modified>
</cp:coreProperties>
</file>